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599B3" w14:textId="229D917B" w:rsidR="00612025" w:rsidRPr="001F648F" w:rsidRDefault="00887512">
      <w:pPr>
        <w:rPr>
          <w:b/>
        </w:rPr>
      </w:pPr>
      <w:r w:rsidRPr="001F648F">
        <w:rPr>
          <w:b/>
        </w:rPr>
        <w:t xml:space="preserve">Příloha č. </w:t>
      </w:r>
      <w:r w:rsidR="006E066F" w:rsidRPr="001F648F">
        <w:rPr>
          <w:b/>
        </w:rPr>
        <w:t>2</w:t>
      </w:r>
      <w:r w:rsidRPr="001F648F">
        <w:rPr>
          <w:b/>
        </w:rPr>
        <w:t xml:space="preserve"> </w:t>
      </w:r>
      <w:r w:rsidR="006E066F" w:rsidRPr="001F648F">
        <w:rPr>
          <w:b/>
        </w:rPr>
        <w:t xml:space="preserve">Výzvy – Malý LEADER pro </w:t>
      </w:r>
      <w:r w:rsidR="00061E61">
        <w:rPr>
          <w:b/>
        </w:rPr>
        <w:t xml:space="preserve">Místní akční skupinu </w:t>
      </w:r>
      <w:r w:rsidR="00D23129">
        <w:rPr>
          <w:b/>
        </w:rPr>
        <w:t>Hlinecko</w:t>
      </w:r>
      <w:r w:rsidR="00061E61">
        <w:rPr>
          <w:b/>
        </w:rPr>
        <w:t xml:space="preserve">, z.s. </w:t>
      </w:r>
      <w:r w:rsidR="0058387D">
        <w:rPr>
          <w:b/>
        </w:rPr>
        <w:t xml:space="preserve"> pro rok 20</w:t>
      </w:r>
      <w:r w:rsidR="001E2864">
        <w:rPr>
          <w:b/>
        </w:rPr>
        <w:t>2</w:t>
      </w:r>
      <w:r w:rsidR="00D11995">
        <w:rPr>
          <w:b/>
        </w:rPr>
        <w:t>1</w:t>
      </w:r>
      <w:bookmarkStart w:id="0" w:name="_GoBack"/>
      <w:bookmarkEnd w:id="0"/>
    </w:p>
    <w:p w14:paraId="38AFC153" w14:textId="77777777" w:rsidR="001F648F" w:rsidRDefault="001F648F"/>
    <w:p w14:paraId="040654C1" w14:textId="7B424F2D" w:rsidR="00887512" w:rsidRPr="00887512" w:rsidRDefault="00887512" w:rsidP="00887512">
      <w:pPr>
        <w:jc w:val="center"/>
        <w:rPr>
          <w:b/>
          <w:sz w:val="32"/>
        </w:rPr>
      </w:pPr>
      <w:r w:rsidRPr="00887512">
        <w:rPr>
          <w:b/>
          <w:sz w:val="32"/>
        </w:rPr>
        <w:t xml:space="preserve">Opatření Strategie komunitně vedeného </w:t>
      </w:r>
      <w:r>
        <w:rPr>
          <w:b/>
          <w:sz w:val="32"/>
        </w:rPr>
        <w:t xml:space="preserve">místního </w:t>
      </w:r>
      <w:r w:rsidRPr="00887512">
        <w:rPr>
          <w:b/>
          <w:sz w:val="32"/>
        </w:rPr>
        <w:t xml:space="preserve">rozvoje </w:t>
      </w:r>
      <w:r w:rsidR="00D23129">
        <w:rPr>
          <w:b/>
          <w:sz w:val="32"/>
        </w:rPr>
        <w:t>Místní akční skupiny Hlinecko</w:t>
      </w:r>
      <w:r>
        <w:rPr>
          <w:b/>
          <w:sz w:val="32"/>
        </w:rPr>
        <w:t xml:space="preserve"> 2014 </w:t>
      </w:r>
      <w:r w:rsidR="00D23129">
        <w:rPr>
          <w:b/>
          <w:sz w:val="32"/>
        </w:rPr>
        <w:t>–</w:t>
      </w:r>
      <w:r>
        <w:rPr>
          <w:b/>
          <w:sz w:val="32"/>
        </w:rPr>
        <w:t xml:space="preserve"> 2020</w:t>
      </w:r>
      <w:r w:rsidR="00D23129">
        <w:rPr>
          <w:b/>
          <w:sz w:val="32"/>
        </w:rPr>
        <w:t xml:space="preserve"> (2022)</w:t>
      </w:r>
    </w:p>
    <w:p w14:paraId="39629E1A" w14:textId="39B15E5B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1: Rozvoj podnikání v naší MAS</w:t>
      </w:r>
    </w:p>
    <w:p w14:paraId="1758263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1.1: Všeobecná podpora podnikání v regionu jako prevence nezaměstnanosti</w:t>
      </w:r>
    </w:p>
    <w:p w14:paraId="2BBDB1A4" w14:textId="079936DD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zakládání a rozvoje již existujících menších regionálních firem a podniků (stavební úpravy, obnovy, pořízení technologie, zateplování, inovace), diverzifikace zemědělských činností, poradenské služby, podpora podnikání absolventů s dokončeným vzděláním, spolupráce v regionu a využívání místní produkce a surovin s krátkou dopravní vzdáleností – subdodávky, společná výroba, spolupráce na úrovni komor (hospodářská, a</w:t>
      </w:r>
      <w:r w:rsidR="001E2864">
        <w:rPr>
          <w:rFonts w:asciiTheme="minorHAnsi" w:hAnsiTheme="minorHAnsi" w:cstheme="minorHAnsi"/>
          <w:sz w:val="22"/>
          <w:szCs w:val="22"/>
        </w:rPr>
        <w:t>grární) - dobrá informovanost a </w:t>
      </w:r>
      <w:r w:rsidRPr="00D23129">
        <w:rPr>
          <w:rFonts w:asciiTheme="minorHAnsi" w:hAnsiTheme="minorHAnsi" w:cstheme="minorHAnsi"/>
          <w:sz w:val="22"/>
          <w:szCs w:val="22"/>
        </w:rPr>
        <w:t>jednotné postoje, spolupráce se školami (podpora technického vzdělávání v MŠ a ZŠ) a studenty z regionu (stáže, praxe, bakalářské a diplomové práce – budoucí zaměstnání), společný obchod, výstavy, prezentace podnikání v regionu, podpora sociálního podnikání, podpora rozšiřování odbytu na zahraniční trhy, spolupráce v oblasti výzkumu s výzkumnými organizacemi a VŠ, společná prezentace regionu a regionální výroby.</w:t>
      </w:r>
    </w:p>
    <w:p w14:paraId="2754AEE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6C5C07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1.2: Zemědělství</w:t>
      </w:r>
    </w:p>
    <w:p w14:paraId="1B7536B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zemědělců a farem, rostlinné i živočišné výroby, zemědělských výrob, provozoven a zpracování surovin, nové a efektivní, výkonnější technologie, energetické úspory výrobních budov, zkvalitňování a zefektivňování provozoven a zázemí pro pracovníky, úspory v zemědělství a lesnictví (zejména doprava), produkce a zpracování biomasy a odpadů, podpora orientace prodeje na český trh a podpora zpracování výsledných produktů pro spotřebitele (ne prodej surovin), podpora zemědělství i nad 600 m n. m. a nových zpracovatelských a ekologicky šetrných metod, využívání OZE a šetrné hospodaření v souladu s plány CHKO.</w:t>
      </w:r>
    </w:p>
    <w:p w14:paraId="7AC13889" w14:textId="77777777" w:rsidR="00D23129" w:rsidRPr="00D23129" w:rsidRDefault="00D23129" w:rsidP="00D23129">
      <w:pPr>
        <w:pStyle w:val="BNTEXTPRCE"/>
        <w:ind w:left="312"/>
        <w:rPr>
          <w:rFonts w:asciiTheme="minorHAnsi" w:hAnsiTheme="minorHAnsi" w:cstheme="minorHAnsi"/>
          <w:sz w:val="22"/>
          <w:szCs w:val="22"/>
        </w:rPr>
      </w:pPr>
    </w:p>
    <w:p w14:paraId="61A2DE19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1.3: Průmyslová výroba</w:t>
      </w:r>
    </w:p>
    <w:p w14:paraId="402F488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zefektivňování výroby, zvyšování konkurenceschopnosti firem a jejich modernizace, zateplování objektů stávajících a nových provozoven, větší podpora a využití brownfields (i neevidovaných, zanedbaných hospodářských ploch v obcích oproti stavbám nových objektů), jejich zajišťování napojení na infrastrukturu (energie, doprava, IT technologie), podpora nákupu nových moderních technologií, podpora inovačních produktů a výroby, zavádění úsporných zařízení na vytápění objektů, využití odpadní a eko-energie a nových šetrných metod vytápění, využívání ekologických materiálů pro výrobky i provoz, zavádění výroby z recyklovatelného materiálu, využití recyklačních linek), prezentace na zahraničních výstavách, návazná orientace na sociální podnikání.</w:t>
      </w:r>
    </w:p>
    <w:p w14:paraId="70FDA4D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DAA222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1.4: Cestovní ruch a služby</w:t>
      </w:r>
    </w:p>
    <w:p w14:paraId="12EDF03E" w14:textId="2B8C0BE0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diverzifikace zemědělské výroby, příprava ubytovacích a stravovacích objektů a služeb, rozvoj návazných aktivit služeb a zážitků, podpora zážitkové a gurmánské turistiky, propojení s regionální značkou „Kvalita z Hlinecka“, zpracování přírodních produktů (byliny, technické rostliny, koření, lesní plody…), nepotravinářské a doplňkové aktivity- služby pro obyvatele (stavebniny, pneuservis, doplňkové služby, výroba pracovních oděvů, opravárenství, dopravní servis, skladování,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účetní poradenství, apod.) Investice ke zvyšování environmentálních a společenských funkcí lesa a rekreačnímu využívání lesa, lesní cesty, naučné stezky, odp</w:t>
      </w:r>
      <w:r w:rsidR="001E2864">
        <w:rPr>
          <w:rFonts w:asciiTheme="minorHAnsi" w:hAnsiTheme="minorHAnsi" w:cstheme="minorHAnsi"/>
          <w:sz w:val="22"/>
          <w:szCs w:val="22"/>
        </w:rPr>
        <w:t>očívky, zpřístupnění studánek a </w:t>
      </w:r>
      <w:r w:rsidRPr="00D23129">
        <w:rPr>
          <w:rFonts w:asciiTheme="minorHAnsi" w:hAnsiTheme="minorHAnsi" w:cstheme="minorHAnsi"/>
          <w:sz w:val="22"/>
          <w:szCs w:val="22"/>
        </w:rPr>
        <w:t>pramenů, směrovníky a orientační a naučné tabule. Zvýšení pu</w:t>
      </w:r>
      <w:r w:rsidR="00242855">
        <w:rPr>
          <w:rFonts w:asciiTheme="minorHAnsi" w:hAnsiTheme="minorHAnsi" w:cstheme="minorHAnsi"/>
          <w:sz w:val="22"/>
          <w:szCs w:val="22"/>
        </w:rPr>
        <w:t>blicity a propagace regionu pro </w:t>
      </w:r>
      <w:r w:rsidRPr="00D23129">
        <w:rPr>
          <w:rFonts w:asciiTheme="minorHAnsi" w:hAnsiTheme="minorHAnsi" w:cstheme="minorHAnsi"/>
          <w:sz w:val="22"/>
          <w:szCs w:val="22"/>
        </w:rPr>
        <w:t>rozvoj turistického ruchu a návštěvnosti.</w:t>
      </w:r>
    </w:p>
    <w:p w14:paraId="4D263079" w14:textId="39E46C75" w:rsidR="00D23129" w:rsidRPr="00D23129" w:rsidRDefault="00D23129" w:rsidP="00D23129">
      <w:pPr>
        <w:rPr>
          <w:rFonts w:cstheme="minorHAnsi"/>
          <w:b/>
        </w:rPr>
      </w:pPr>
    </w:p>
    <w:p w14:paraId="4D1E636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1.5: Regionální produkty </w:t>
      </w:r>
    </w:p>
    <w:p w14:paraId="21D85145" w14:textId="094FEEEE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tradiční výroby zemědělských a potravinářských produktů a řemesel, regionálních výrobců a služeb se značkou „Kvalita z Hlineck</w:t>
      </w:r>
      <w:r w:rsidR="001E2864">
        <w:rPr>
          <w:rFonts w:asciiTheme="minorHAnsi" w:hAnsiTheme="minorHAnsi" w:cstheme="minorHAnsi"/>
          <w:sz w:val="22"/>
          <w:szCs w:val="22"/>
        </w:rPr>
        <w:t>a“, motivace výrobců zapojit se </w:t>
      </w:r>
      <w:r w:rsidRPr="00D23129">
        <w:rPr>
          <w:rFonts w:asciiTheme="minorHAnsi" w:hAnsiTheme="minorHAnsi" w:cstheme="minorHAnsi"/>
          <w:sz w:val="22"/>
          <w:szCs w:val="22"/>
        </w:rPr>
        <w:t>do značení, organizování jarmarků a selských trhů, prezentace regionálních výrobků a výrobců v regionu i mimo region, zřizování prodejních míst regionálních producentů, jejich jednotné označení, soutěže místních výrobců a služeb, katalogy ubytovacích a stravovacích služeb, podpora turistiky v oblasti gastronomie (speciality, tradiční pokrmy, festivaly), venkovská tržnice, web regionálních produktů. Investice do stavební úpravy a modernizace objektů, nákupu technologií, pořízení strojů a zařízení ke zpracování, finální úpravy nebo balení produktů, skladování surovin, výrobků a potravinářských produktů.</w:t>
      </w:r>
    </w:p>
    <w:p w14:paraId="02B2784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13BD9FE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1.6: Lesnictví </w:t>
      </w:r>
    </w:p>
    <w:p w14:paraId="6CAB2AE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lesnictví, péče o lesy, nákup techniky na údržbu lesů, podpora firem na zpracování dřeva a dřevní hmoty jako základní suroviny.</w:t>
      </w:r>
    </w:p>
    <w:p w14:paraId="7D9A6258" w14:textId="77777777" w:rsidR="00D23129" w:rsidRPr="00D23129" w:rsidRDefault="00D23129" w:rsidP="00D23129">
      <w:pPr>
        <w:rPr>
          <w:rFonts w:cstheme="minorHAnsi"/>
          <w:b/>
          <w:u w:val="single"/>
        </w:rPr>
      </w:pPr>
    </w:p>
    <w:p w14:paraId="26BBB63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2: Podpora vzdělávání v naší MAS</w:t>
      </w:r>
    </w:p>
    <w:p w14:paraId="0A4B2E23" w14:textId="77777777" w:rsidR="00D23129" w:rsidRPr="00D23129" w:rsidRDefault="00D23129" w:rsidP="00D23129">
      <w:pPr>
        <w:pStyle w:val="BNTEXTPRCE"/>
        <w:ind w:left="312" w:firstLine="0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2.1.: Podpora předškolního, základního vzdělávání a dalšího vzdělávání na všech úrovních MAS</w:t>
      </w:r>
    </w:p>
    <w:p w14:paraId="01359E61" w14:textId="017BED05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dostupnost kvalitního předškolního, základního i dalšího vzdělávání a rovný přístup ke všem dětem/studentům z regionu bez bariér, rozvoj vzdělávání předškolního, základního a dalšího vzdělávání v oblastech bezpečnosti, finanční gramotnosti, cizích jazyků, přístupu k přírodním zdrojům, ekologii i náboženství, etice a estetice, ale i prohloubení zájmu o technické obory a pružné reakce na potřeby vzdělávání specifických skupin. Zaměření na </w:t>
      </w:r>
      <w:r w:rsidR="001E2864">
        <w:rPr>
          <w:rFonts w:asciiTheme="minorHAnsi" w:hAnsiTheme="minorHAnsi" w:cstheme="minorHAnsi"/>
          <w:sz w:val="22"/>
          <w:szCs w:val="22"/>
        </w:rPr>
        <w:t>praktické dovednosti, dílny pro </w:t>
      </w:r>
      <w:r w:rsidRPr="00D23129">
        <w:rPr>
          <w:rFonts w:asciiTheme="minorHAnsi" w:hAnsiTheme="minorHAnsi" w:cstheme="minorHAnsi"/>
          <w:sz w:val="22"/>
          <w:szCs w:val="22"/>
        </w:rPr>
        <w:t>praktické předměty, logopedické poradny, kariérové poradenství, poradny pro rodiče i děti, prevence šikany a záškoláctví a výchovné problémy, podpora dětí v přechodu mezi školami, zaměření na moderní metody výuky a digitální technologie. Praxe ve firmách, exkurze do průmyslových podniků, větší spolupráce s firmami a příprava na trh práce, pořízení vybavení pro děti se speciálními vzdělávacími potřebami, pomoc formou osobních asistentů, vzá</w:t>
      </w:r>
      <w:r w:rsidR="001E2864">
        <w:rPr>
          <w:rFonts w:asciiTheme="minorHAnsi" w:hAnsiTheme="minorHAnsi" w:cstheme="minorHAnsi"/>
          <w:sz w:val="22"/>
          <w:szCs w:val="22"/>
        </w:rPr>
        <w:t>jemná spolupráce mezi školami a </w:t>
      </w:r>
      <w:r w:rsidRPr="00D23129">
        <w:rPr>
          <w:rFonts w:asciiTheme="minorHAnsi" w:hAnsiTheme="minorHAnsi" w:cstheme="minorHAnsi"/>
          <w:sz w:val="22"/>
          <w:szCs w:val="22"/>
        </w:rPr>
        <w:t>přenos dobré praxe. Tvorba a tisk doplňkových vzdělávacích materiálu s vazbou na výuku o regionu a jeho tradice). Prezentace příkladů dobré praxe z jiného regionu, vzd</w:t>
      </w:r>
      <w:r w:rsidR="001E2864">
        <w:rPr>
          <w:rFonts w:asciiTheme="minorHAnsi" w:hAnsiTheme="minorHAnsi" w:cstheme="minorHAnsi"/>
          <w:sz w:val="22"/>
          <w:szCs w:val="22"/>
        </w:rPr>
        <w:t>ělávání dospělých (jednodenní i </w:t>
      </w:r>
      <w:r w:rsidRPr="00D23129">
        <w:rPr>
          <w:rFonts w:asciiTheme="minorHAnsi" w:hAnsiTheme="minorHAnsi" w:cstheme="minorHAnsi"/>
          <w:sz w:val="22"/>
          <w:szCs w:val="22"/>
        </w:rPr>
        <w:t>dlouhodobé kurzy, večerní maturity, univerzity 3. věku), jazykové kurzy pro všechny věkové úrovně. Příprava doprovodných publikací a brožur v oblasti vzdělá</w:t>
      </w:r>
      <w:r w:rsidR="001E2864">
        <w:rPr>
          <w:rFonts w:asciiTheme="minorHAnsi" w:hAnsiTheme="minorHAnsi" w:cstheme="minorHAnsi"/>
          <w:sz w:val="22"/>
          <w:szCs w:val="22"/>
        </w:rPr>
        <w:t>vání, vydávání zpravodaje MAS a </w:t>
      </w:r>
      <w:r w:rsidRPr="00D23129">
        <w:rPr>
          <w:rFonts w:asciiTheme="minorHAnsi" w:hAnsiTheme="minorHAnsi" w:cstheme="minorHAnsi"/>
          <w:sz w:val="22"/>
          <w:szCs w:val="22"/>
        </w:rPr>
        <w:t>zpravodaje o aktivitách regionu.</w:t>
      </w:r>
    </w:p>
    <w:p w14:paraId="0109A26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69A898A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3: Kvalitní občanská vybavenost v naší MAS</w:t>
      </w:r>
    </w:p>
    <w:p w14:paraId="03F5CD7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3.1: Podpora bydlení pro všechny </w:t>
      </w:r>
    </w:p>
    <w:p w14:paraId="07D9458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příprava území a infrastruktury pro novou výstavbu rodinných domů, zasíťování pozemků, napojení na technickou infrastrukturu včetně dopravní, podpora rekonstrukcí bytů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 xml:space="preserve">a rodinných domů s realizací ekonomických úspor zateplováním a použitím eko-zdrojů, vybudování a nabídka bydlení pro seniory se službami a lékařskou péčí, DPS, chráněné bydlení, zajištění sociálního bydlení, nouzových bytů a specializovaných domů pro sociálně slabé nebo ohrožené skupiny.  </w:t>
      </w:r>
    </w:p>
    <w:p w14:paraId="354DDF7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14BB87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3.2: Důstojné a funkční veřejné prostranství</w:t>
      </w:r>
    </w:p>
    <w:p w14:paraId="60F18F4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vybavení veřejných ploch a parků a dětských hřišť mobiliářem, příslušenství směrové a orientační systémy v obcích, doplňkové vybavení (stojany na kola, odpočívky, kolárny, veřejná WC, kašny nebo vodní prvky), zpevněné plochy pro trhy a jarmarky, bezbariérové chodníky, důstojné odpočinkové zóny i autobusové a vlakové zastávky, vazba na logickou dopravní propojenost v centrech obcí nebo centrech služeb (parkoviště-cyklostezka-zastávka autobusu nebo vlaku).</w:t>
      </w:r>
    </w:p>
    <w:p w14:paraId="2E12073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04AB5E7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3.3: Dopravní infrastruktura a příslušenství</w:t>
      </w:r>
    </w:p>
    <w:p w14:paraId="3D5499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funkční a modernizované komunikace I., II. a III. třídy, řešení obchvatů obcí, udržení kvalitních místních komunikací a dostupnosti i do místních částí obcí a rozptýlené zástavby, odstranění bodových závad na komunikacích, bezpečný pohyb chodců po obcích - výstavba příslušenství komunikací, chodníků, autobusových zastávek, zlepšení a prevence rizik chodců - přechody pro chodce, upozornění na kritická místa, velký pohyb dětí, zpomalovací zařízení, semafory, dostatečné veřejné osvětlení, radary či jiná světelná a varovná zařízení, podpora železniční dopravy a sítí a důstojné a efektivní využití objektů vlakových zastávek a stanic, dostatečné množství parkovacích ploch, odstavných ploch a parkovišť v obcích, smysluplné a efektivní parkovací systémy, návaznost na systém pěších stezek a cyklostezek, které slouží pro dopravu do zaměstnání, do škol nebo za službami, modernizace systémů dopravy - dopravní terminál smysluplně propojující autobusovou a železniční dopravu, cyklodopravu (napojení na cyklostezky a možnost úschovy kol) a autodopravu (nová parkovací místa), včetně zázemí pro čekající účastníky dopravy (např. lavičky s nabíjením mobilních telefonů apod.) </w:t>
      </w:r>
    </w:p>
    <w:p w14:paraId="71A1317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FF3C0C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3.4: Technická infrastruktura </w:t>
      </w:r>
    </w:p>
    <w:p w14:paraId="5537799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dostatečné elektrické energie v obcích, pitné a kvalitní vody pro všechny občany, rekonstrukce a dobudování obecních vodovodů, studní, vrtů a vodojemů a rozvodů, vybudování dešťových a splaškových kanalizací podle potřeb a efektivity v území, zajištění čistoty odpadních vod a napojení na ČOV a alternativní zdroje čištění, rekonstrukce teplovodu v Hlinsku, podpora rozvoje komunikačních a informačních technologií (Internet, wi-fi sítě, mobilní operátoři, TV signál, radiokomunikace), zajištění potřebného veřejného osvětlení zejména v centrech obcí a na nebezpečných místech, bezpečnostní a informační systémy v obcích s vazbou na zvýšení bezpečnosti, prevence a předcházení neočekávaným situacím v důsledku změny klimatu, varovné systémy protipovodňové ochrany, systémy pro krizové situace (integrovaný záchranný systém, výpadky energií apod.), monitoring bezpečnosti a kamerové systémy jako prevence, bezpečnostní služby, systémy eliminace chyb a nepozornosti řidičů. </w:t>
      </w:r>
    </w:p>
    <w:p w14:paraId="4C418EB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</w:p>
    <w:p w14:paraId="0A0E01E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3.5: Občanská vybavenost v obcích </w:t>
      </w:r>
    </w:p>
    <w:p w14:paraId="566B4CC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zajištění návaznosti předškolního a základního vzdělávání na spolupráci se středním školstvím v regionu, zajištění základních i doplňkových zdravotnických služeb přístupných občanům (zdravotní střediska, pohotovost, lékárny, maséři, rehabilitace, logopedie, apod.), budování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a rozšiřování infrastruktury pro volný čas, sport, kulturu a umění přiměřeně v jednotlivých obcích a u větších ploch (zimní stadion, krytý bazén, digitální kina, sály pro kulturní akce s vyšším počtem návštěvníků) – podpora investic do spolkových aktivit, vznik nových a rozvoj existujících komunitních center s vazbou na další služby a s vazbou na sociální služby a sociální podnikání.</w:t>
      </w:r>
    </w:p>
    <w:p w14:paraId="6D6CB2D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E1713A3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4: Zdravá a atraktivní příroda v naší MAS</w:t>
      </w:r>
    </w:p>
    <w:p w14:paraId="56595384" w14:textId="77777777" w:rsidR="00D23129" w:rsidRPr="00D23129" w:rsidRDefault="00D23129" w:rsidP="00D23129">
      <w:pPr>
        <w:pStyle w:val="BNTEXTPRCE"/>
        <w:ind w:left="312" w:firstLine="0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4.1: Zachování kvalitního životního prostředí, lidem přístupná a před lidmi chráněná zdravá krajina (území dvou CHKO, geoparku) </w:t>
      </w:r>
    </w:p>
    <w:p w14:paraId="3BE5E02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Využití krajiny obyvateli i návštěvníky, zachování a obnova přírodních unikátů a respektování ochrany přírody, ale přístupnost a bezpečnost návštěvníkům v přírodě, šetrné hospodaření, zemědělství nad 600 m n. m.</w:t>
      </w:r>
    </w:p>
    <w:p w14:paraId="7CD5BD1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2EC3212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Podopatření 4.1.1: </w:t>
      </w:r>
      <w:hyperlink r:id="rId7" w:tooltip="Opatření 1.2 Zachování a obnova krajiny" w:history="1">
        <w:r w:rsidRPr="00D23129">
          <w:rPr>
            <w:rFonts w:asciiTheme="minorHAnsi" w:hAnsiTheme="minorHAnsi" w:cstheme="minorHAnsi"/>
            <w:b/>
            <w:i/>
            <w:sz w:val="22"/>
            <w:szCs w:val="22"/>
          </w:rPr>
          <w:t>Zachování volné krajiny</w:t>
        </w:r>
      </w:hyperlink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0EDB7E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Zachování zdravé krajiny v CHKO Žďárské vrchy, CHKO Železné hory, významné krajinné prvky, remízky, rybníky, revitalizace potoků, výsadba původních druhů dřevin v extravilánu, znovuobnovení nelesních biotopů – rašelinišť, zadržování vody v krajině, péče o památné stromy, v zemědělské krajině úprava nevhodného ZPF – snížení bloků orné půdy a provedením ÚSES, výsadba dřevin na i mimo ornou půdu, obnova původních prvků v krajině (zeleň, rybníky, studánky, prameny), lesních cest a stezek, polních cest, úklid krajiny, realizace pozemkových úprav, infrastruktura v lesích v návaznosti na rekreační funkci lesa.</w:t>
      </w:r>
    </w:p>
    <w:p w14:paraId="15A0446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06DE1A4" w14:textId="77777777" w:rsidR="00D23129" w:rsidRPr="00D23129" w:rsidRDefault="00D23129" w:rsidP="00D23129">
      <w:pPr>
        <w:ind w:firstLine="284"/>
        <w:rPr>
          <w:rFonts w:cstheme="minorHAnsi"/>
          <w:b/>
          <w:i/>
        </w:rPr>
      </w:pPr>
      <w:r w:rsidRPr="00D23129">
        <w:rPr>
          <w:rFonts w:cstheme="minorHAnsi"/>
          <w:b/>
          <w:i/>
        </w:rPr>
        <w:t xml:space="preserve">Podopatření 4.1.2: </w:t>
      </w:r>
      <w:hyperlink r:id="rId8" w:tooltip="Opatření 1.2 Zachování a obnova krajiny" w:history="1">
        <w:r w:rsidRPr="00D23129">
          <w:rPr>
            <w:rFonts w:cstheme="minorHAnsi"/>
            <w:b/>
            <w:i/>
          </w:rPr>
          <w:t>Ochrana</w:t>
        </w:r>
        <w:r w:rsidRPr="00D23129">
          <w:rPr>
            <w:rFonts w:cstheme="minorHAnsi"/>
            <w:b/>
            <w:i/>
            <w:color w:val="FF0000"/>
          </w:rPr>
          <w:t xml:space="preserve"> </w:t>
        </w:r>
        <w:r w:rsidRPr="00D23129">
          <w:rPr>
            <w:rFonts w:cstheme="minorHAnsi"/>
            <w:b/>
            <w:i/>
          </w:rPr>
          <w:t>volné krajiny</w:t>
        </w:r>
      </w:hyperlink>
      <w:r w:rsidRPr="00D23129">
        <w:rPr>
          <w:rFonts w:cstheme="minorHAnsi"/>
          <w:b/>
          <w:i/>
        </w:rPr>
        <w:t xml:space="preserve"> </w:t>
      </w:r>
    </w:p>
    <w:p w14:paraId="5276147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ochrana fauny, flóry, péče o krajinu a její vzhled, vodu, půdu, lesy, šetrná údržba, osvěta, mapování mimo CHKO, objevování nových míst, mapování genofondu a významných stromů – čekatelů, ale i skupin stromů, doplňování seznamu PS, práce s dětmi, spolupráce se školami a informovanost, podněty k ochraně VKP, spolupráce s vlastníky pozemků a jejich pozitivní motivace, harmonogram údržby, ochrana ovocných dřevin a původních druhů, likvidace ohnisek invazních rostlin a informovanost obyvatel proti jejich rozšiřování, vyvěšování budek pro pěvce, sovy, netopýry, ochrana mravenišť, řízená pastva, realizace zpracovaných ÚSES, ochrana skalních útvarů pro hnízdiště a nocoviště dravců a sov, odlesnění některých skalních útvarů, likvidace nepovolených ohnišť, ochrana lomů před zavážením odpadu, ochrana meandrujících toků, opuštěných lomů, výsadby v místech větrné a vodní eroze, podpora ekologického zemědělství, aktivity vedoucí k většímu podílu členů mysliveckých sdružení, obnova zaniklých původních rybníků, podpora záchranných stanic.</w:t>
      </w:r>
    </w:p>
    <w:p w14:paraId="16FBE27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82AA7EC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Podopatření 4.1.3: </w:t>
      </w:r>
      <w:hyperlink r:id="rId9" w:tooltip="Opatření 1.2 Zachování a obnova krajiny" w:history="1">
        <w:r w:rsidRPr="00D23129">
          <w:rPr>
            <w:rFonts w:asciiTheme="minorHAnsi" w:hAnsiTheme="minorHAnsi" w:cstheme="minorHAnsi"/>
            <w:b/>
            <w:i/>
            <w:sz w:val="22"/>
            <w:szCs w:val="22"/>
          </w:rPr>
          <w:t>Využití krajiny</w:t>
        </w:r>
      </w:hyperlink>
      <w:r w:rsidRPr="00D2312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778DC47" w14:textId="6629BF53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zpřístupnění volné krajiny, budování lávek a mostků, zvýšení bezpečnosti návštěvníků, odpočívadla, lavičky a zastávky, budování a údržba nových stezek naučných a dendrologických, cyklostezek, běžeckých, hipostezek, informační tabule a materiál, značení, obnovení historických stezek a starých obchodních cest, vybudování malých arboret, sadů původních, ale i exotických druhů, tvorba turistických přírodních atrakcí, spolupráce s rybáři, myslivci, ekologickými zemědělci, včelaři, ornitology, mykology, entomology, chataři, chalupáři a orgány OP, zřizování expozic (geomuzeum), stavba rozhleden, ptačích pozorovatelen, vybudování Infocentra ochrany přírody, pořádání tematických výstav fotografií přírody, krajiny, zvěře, vybudování ptačích pozorovatelen, údržba břehů a okolí řek, monitoring důsledků cestovního ruchu ve vztahu ke krajině, organizacím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1E2864">
        <w:rPr>
          <w:rFonts w:asciiTheme="minorHAnsi" w:hAnsiTheme="minorHAnsi" w:cstheme="minorHAnsi"/>
          <w:sz w:val="22"/>
          <w:szCs w:val="22"/>
        </w:rPr>
        <w:t> </w:t>
      </w:r>
      <w:r w:rsidRPr="00D23129">
        <w:rPr>
          <w:rFonts w:asciiTheme="minorHAnsi" w:hAnsiTheme="minorHAnsi" w:cstheme="minorHAnsi"/>
          <w:sz w:val="22"/>
          <w:szCs w:val="22"/>
        </w:rPr>
        <w:t>obyvatelům, kompletní propagace turistických objektů a služeb, podpora lokálních informačních systémů v přírodě - systematičnost na území obou CHKO, budování nových turistických cílů.</w:t>
      </w:r>
    </w:p>
    <w:p w14:paraId="72A77DE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Informační akce, materiály pro návštěvníky i obyvatele, hry s vazbou na znalost ŽP a krajiny, pro-přírodní aktivity, motivace dětí a rodin – společné projekty s vazbou na ŽP a aktivní pohyb, budování středisek environmentální výchovy, spolupráce mezi regionálními výrobci a službami, návaznost akcí a společné balíčky služeb.</w:t>
      </w:r>
    </w:p>
    <w:p w14:paraId="1E973AA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2AB0EF4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4.2: Dobré a ekologické životní prostředí v obcích a městech</w:t>
      </w:r>
    </w:p>
    <w:p w14:paraId="60D7765D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>Podopatření 4.2.1: Dobré životní prostředí v intravilánu obcí</w:t>
      </w:r>
    </w:p>
    <w:p w14:paraId="44E4C14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péče o veřejnou zeleň, revitalizace zeleně v obcích a městech, revitalizace současných a vznik nových parků a veřejných zahrad, meditačních veřejných zahrad, ošetřování a výsadba stromů a alejí, travních porostů, likvidace invazních rostlin a prevence proti nim, ochrana drobného zvířectva, ptactva a jejich stanovišť v obcích a městech, voda v sídelních celcích, estetická funkce zeleně v obcích, zlepšení informovanosti a vzdělanosti ve vztahu k přírodě, péči o krajinu a hodnotnému území s vazbou na zodpovědnost vůči budoucím generacím, zvýšení bezpečnosti a eko-výchovy.</w:t>
      </w:r>
    </w:p>
    <w:p w14:paraId="16D68A9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F8EC01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i/>
          <w:sz w:val="22"/>
          <w:szCs w:val="22"/>
        </w:rPr>
      </w:pPr>
      <w:r w:rsidRPr="00D23129">
        <w:rPr>
          <w:rFonts w:asciiTheme="minorHAnsi" w:hAnsiTheme="minorHAnsi" w:cstheme="minorHAnsi"/>
          <w:b/>
          <w:i/>
          <w:sz w:val="22"/>
          <w:szCs w:val="22"/>
        </w:rPr>
        <w:t>Podopatření 4.2.2: Ekologické životní prostředí v obcích</w:t>
      </w:r>
    </w:p>
    <w:p w14:paraId="626CA71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využití obnovitelných zdrojů energie, vyřešení lokálních nebo sezónních znečištění ovzduší nebo vody, rozšiřování sběru a třídění odpadů, recyklace materiálů a surovin a jejich opětovné využití, sanace starých skládek, kompostárny, prevence zhoršení ovzduší, hospodaření s dešťovou vodou, zvýšení informovanosti o ekologii a možnostech nových technologií, podpora protipovodňových opatření a osvěta, výsadba zabraňující erozi. </w:t>
      </w:r>
    </w:p>
    <w:p w14:paraId="7D524084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782062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5: Kvalitní a aktivní život v naší MAS</w:t>
      </w:r>
    </w:p>
    <w:p w14:paraId="32321BB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5.1: Spolupracující region</w:t>
      </w:r>
    </w:p>
    <w:p w14:paraId="475D513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spolupráce neziskového sektoru mezi sebou (oblast volnočasových aktivit), podpora činností NNO, vznik a rozvoj komunitních center v oblasti vzdělávání, předávání zkušeností, síťování (i mimo region a ČR) mezi sebou, výměna zkušeností, příklady dobré praxe, společné postupy, spolupráce v regionu s podnikatelských a veřejným sektorem, spolupráce na mikroregionální úrovni a řešení společných témat.</w:t>
      </w:r>
    </w:p>
    <w:p w14:paraId="62022EE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08CE586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5.2: Efektivní veřejnoprávní služby</w:t>
      </w:r>
    </w:p>
    <w:p w14:paraId="6F21D38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koordinovaného územního a strategického plánování v celém regionu MAS, komunitní plánování v oblasti sociální a oblasti školství, inovativní metody ve veřejné správě, efektivní procesy a elektronizace veřejné správy, propojování občanů s veřejným sektorem.</w:t>
      </w:r>
    </w:p>
    <w:p w14:paraId="7FBE0FF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977F3E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5.3: Bezpečný region</w:t>
      </w:r>
    </w:p>
    <w:p w14:paraId="49D528DB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zajištění dopravní bezpečnosti, prevence nehod a úrazů obyvatel, prevence drobné kriminality, násilí a sociálně patologických jevů, prevence rozvoje škodlivých návyků (hazardní hry a gamblerství, omezování spotřeby alkoholu, užívání drog, omezování kouření), programy prevence a podpora činnosti školní klubů pro mládež, prevence a doplnění vybavení pro případy živelných pohrom a katastrof (povodně, požáry, výpadky energií, silné větry, sucho – nedostatek vody, nepředvídatelné místní pohromy), podpora dobrovolníků vycvičených pro boj s přírodními živly.</w:t>
      </w:r>
    </w:p>
    <w:p w14:paraId="118D3307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70EB425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lastRenderedPageBreak/>
        <w:t>Opatření 5.4: Solidární a sociálně silný region</w:t>
      </w:r>
    </w:p>
    <w:p w14:paraId="0C5E2483" w14:textId="3E2A9C23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solidarita obyvatel a organizací, materiální, finanční i fyzická pomoc při nepředvídaných nebo krizových situacích, rozvoj dobrovolnictví, regionální patriotismus a pocit spoluzodpovědnosti za region, zodpovědnost obyvatel ve vztahu k budoucím generacím (ochrana přírody, životního prostředí a přírodních zdrojů), podpora sociálních služeb pro seniory a handicapované osoby – donáška jídla, základní pomoc v domácnosti, úklid, nabídka aktivit </w:t>
      </w:r>
      <w:r w:rsidR="001E2864">
        <w:rPr>
          <w:rFonts w:asciiTheme="minorHAnsi" w:hAnsiTheme="minorHAnsi" w:cstheme="minorHAnsi"/>
          <w:sz w:val="22"/>
          <w:szCs w:val="22"/>
        </w:rPr>
        <w:t>v oblasti kultury, vzdělávání a </w:t>
      </w:r>
      <w:r w:rsidRPr="00D23129">
        <w:rPr>
          <w:rFonts w:asciiTheme="minorHAnsi" w:hAnsiTheme="minorHAnsi" w:cstheme="minorHAnsi"/>
          <w:sz w:val="22"/>
          <w:szCs w:val="22"/>
        </w:rPr>
        <w:t xml:space="preserve">zájmových aktivit (besedy, koncerty, výlety, vzdělávání, komunitní programy). </w:t>
      </w:r>
    </w:p>
    <w:p w14:paraId="12AB5B95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52E51A20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5.5: Prorodinný a zdravý region</w:t>
      </w:r>
    </w:p>
    <w:p w14:paraId="3A2823E7" w14:textId="45EE6F66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rodiny jako základního funkčního celku státu, podpora prorodinné politiky (vyšší morální, než ekonomické hledisko), nabídka a rozšiřování služeb</w:t>
      </w:r>
      <w:r w:rsidR="001E2864">
        <w:rPr>
          <w:rFonts w:asciiTheme="minorHAnsi" w:hAnsiTheme="minorHAnsi" w:cstheme="minorHAnsi"/>
          <w:sz w:val="22"/>
          <w:szCs w:val="22"/>
        </w:rPr>
        <w:t xml:space="preserve"> mladým rodinám (mateřská a </w:t>
      </w:r>
      <w:r w:rsidRPr="00D23129">
        <w:rPr>
          <w:rFonts w:asciiTheme="minorHAnsi" w:hAnsiTheme="minorHAnsi" w:cstheme="minorHAnsi"/>
          <w:sz w:val="22"/>
          <w:szCs w:val="22"/>
        </w:rPr>
        <w:t>rodinná centra, externí hlídání dětí, pečovatelky, poradny pro sladění pracovního a rodinného života), podpora zdravotnické péče pro rodiny s dětmi, podpora pěstounské péče a osvojování. Informovanost o zdravém životním stylu, podpoře pohybu jednotlivců i rodin, minimalizaci rizik chorob, zavádění principů a efektů zdravé výživy a bezpečných potravin, prevence, propagace, publicita, podpora mezigeneračních aktivit, informace a vzdělávání ve vztahu k finanční gramotnosti, zadluženosti rodin a domácností, krizovým situacím.</w:t>
      </w:r>
    </w:p>
    <w:p w14:paraId="30F62C6F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6F137E28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5.6: Region jistoty </w:t>
      </w:r>
    </w:p>
    <w:p w14:paraId="59DBAA95" w14:textId="0D41CB5C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zajištění a rozšíření sociálních služeb, kvalitní prevence a základní péče, při spolupráci se zdravotnickými organizacemi, spolupráce a podpora neziskového, veřejnoprávního a podnikatelského sektoru v oblasti sociálních služeb, rozv</w:t>
      </w:r>
      <w:r w:rsidR="001E2864">
        <w:rPr>
          <w:rFonts w:asciiTheme="minorHAnsi" w:hAnsiTheme="minorHAnsi" w:cstheme="minorHAnsi"/>
          <w:sz w:val="22"/>
          <w:szCs w:val="22"/>
        </w:rPr>
        <w:t>oj terénních služeb, prevence a </w:t>
      </w:r>
      <w:r w:rsidRPr="00D23129">
        <w:rPr>
          <w:rFonts w:asciiTheme="minorHAnsi" w:hAnsiTheme="minorHAnsi" w:cstheme="minorHAnsi"/>
          <w:sz w:val="22"/>
          <w:szCs w:val="22"/>
        </w:rPr>
        <w:t>poradenství, vznik komunitních center s novými sociálními slu</w:t>
      </w:r>
      <w:r w:rsidR="001E2864">
        <w:rPr>
          <w:rFonts w:asciiTheme="minorHAnsi" w:hAnsiTheme="minorHAnsi" w:cstheme="minorHAnsi"/>
          <w:sz w:val="22"/>
          <w:szCs w:val="22"/>
        </w:rPr>
        <w:t>žbami, zvýšení informovanosti o </w:t>
      </w:r>
      <w:r w:rsidRPr="00D23129">
        <w:rPr>
          <w:rFonts w:asciiTheme="minorHAnsi" w:hAnsiTheme="minorHAnsi" w:cstheme="minorHAnsi"/>
          <w:sz w:val="22"/>
          <w:szCs w:val="22"/>
        </w:rPr>
        <w:t>možnostech sociálních služeb, návaznost na nové metody a využití IT v </w:t>
      </w:r>
      <w:r w:rsidR="001E2864">
        <w:rPr>
          <w:rFonts w:asciiTheme="minorHAnsi" w:hAnsiTheme="minorHAnsi" w:cstheme="minorHAnsi"/>
          <w:sz w:val="22"/>
          <w:szCs w:val="22"/>
        </w:rPr>
        <w:t>oblastech speciální péče o </w:t>
      </w:r>
      <w:r w:rsidRPr="00D23129">
        <w:rPr>
          <w:rFonts w:asciiTheme="minorHAnsi" w:hAnsiTheme="minorHAnsi" w:cstheme="minorHAnsi"/>
          <w:sz w:val="22"/>
          <w:szCs w:val="22"/>
        </w:rPr>
        <w:t xml:space="preserve">handicapované, nebo duševně nemocné občany, výstavba speciálních center a nákup speciálního vybavení. </w:t>
      </w:r>
    </w:p>
    <w:p w14:paraId="5B2BFF4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41EC3462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>Opatření 5.7: Atraktivní region</w:t>
      </w:r>
    </w:p>
    <w:p w14:paraId="1DA2704A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>Aktivity: Podpora činností pro všechny skupiny obyvatel v oblasti všech volnočasových aktivit, kultury, sportovních a tradičních akcí, podpora hudebních a divadelních festivalů, folklórních akcí, sportovních zápasů, soutěží a utkání, ale i volnočasových spolků různého zaměření, budování nových turistických a volnočasových cílů a služeb, podpora informovanosti občanů (zpravodaje, bulletiny, občasníky v obcích a organizacích), regionální tisk, rozhlas a televize, podpora zkvalitňování regionálních „médií“, napojení na republiková média, zapojení mladých novinářů, reportérů, vzájemná setkávání mezi spolky a organizacemi jiného různého zaměření, informační kampaně, zveřejňování příkladů dobré praxe z jiných regionů.</w:t>
      </w:r>
    </w:p>
    <w:p w14:paraId="7BBA94CE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</w:p>
    <w:p w14:paraId="3FEB9F71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3129">
        <w:rPr>
          <w:rFonts w:asciiTheme="minorHAnsi" w:hAnsiTheme="minorHAnsi" w:cstheme="minorHAnsi"/>
          <w:b/>
          <w:sz w:val="22"/>
          <w:szCs w:val="22"/>
          <w:u w:val="single"/>
        </w:rPr>
        <w:t>Specifický cíl 6 : Zachování historie a památek v naší MAS</w:t>
      </w:r>
    </w:p>
    <w:p w14:paraId="4D508E96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b/>
          <w:sz w:val="22"/>
          <w:szCs w:val="22"/>
        </w:rPr>
      </w:pPr>
      <w:r w:rsidRPr="00D23129">
        <w:rPr>
          <w:rFonts w:asciiTheme="minorHAnsi" w:hAnsiTheme="minorHAnsi" w:cstheme="minorHAnsi"/>
          <w:b/>
          <w:sz w:val="22"/>
          <w:szCs w:val="22"/>
        </w:rPr>
        <w:t xml:space="preserve">Opatření 6.1: Zachování a respektování historie území </w:t>
      </w:r>
    </w:p>
    <w:p w14:paraId="267AF6D9" w14:textId="77777777" w:rsidR="00D23129" w:rsidRPr="00D23129" w:rsidRDefault="00D23129" w:rsidP="00D23129">
      <w:pPr>
        <w:pStyle w:val="BNTEXTPRCE"/>
        <w:rPr>
          <w:rFonts w:asciiTheme="minorHAnsi" w:hAnsiTheme="minorHAnsi" w:cstheme="minorHAnsi"/>
          <w:sz w:val="22"/>
          <w:szCs w:val="22"/>
        </w:rPr>
      </w:pPr>
      <w:r w:rsidRPr="00D23129">
        <w:rPr>
          <w:rFonts w:asciiTheme="minorHAnsi" w:hAnsiTheme="minorHAnsi" w:cstheme="minorHAnsi"/>
          <w:sz w:val="22"/>
          <w:szCs w:val="22"/>
        </w:rPr>
        <w:t xml:space="preserve">Aktivity: obnova, záchrana a využití historických objektů, zmapování regionálních památek formou katalogu, stavební obnova drobných a sakrálních staveb, objektů a předmětů, podpora znovuoživení tradic a nehmotného dědictví UNESCO, kompletní propagace a informovanost o movitých i nemovitých památkách, včetně památek regionálního a místního významu, využití historie a památek v návaznosti na cestovní ruch a turistickou destinaci, nasvícení významných </w:t>
      </w:r>
      <w:r w:rsidRPr="00D23129">
        <w:rPr>
          <w:rFonts w:asciiTheme="minorHAnsi" w:hAnsiTheme="minorHAnsi" w:cstheme="minorHAnsi"/>
          <w:sz w:val="22"/>
          <w:szCs w:val="22"/>
        </w:rPr>
        <w:lastRenderedPageBreak/>
        <w:t>historických dominant, akce znovuoživení původních tradic a jejich udržení, záznamy, sběr a vydávání pověstí a vyprávění z regionu, kurzy tradičních technik a řemesel apod.</w:t>
      </w:r>
    </w:p>
    <w:p w14:paraId="565C9AF4" w14:textId="0B2188C4" w:rsidR="00D23129" w:rsidRPr="00D23129" w:rsidRDefault="00D23129" w:rsidP="00D23129">
      <w:pPr>
        <w:rPr>
          <w:rFonts w:cstheme="minorHAnsi"/>
          <w:b/>
          <w:bCs/>
          <w:iCs/>
        </w:rPr>
      </w:pPr>
    </w:p>
    <w:p w14:paraId="2539A3A0" w14:textId="69388C13" w:rsidR="009D6AEE" w:rsidRDefault="009D6AEE" w:rsidP="00D23129"/>
    <w:sectPr w:rsidR="009D6AEE" w:rsidSect="00D23129">
      <w:headerReference w:type="default" r:id="rId10"/>
      <w:footerReference w:type="default" r:id="rId11"/>
      <w:pgSz w:w="11906" w:h="16838"/>
      <w:pgMar w:top="167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33AB7" w14:textId="77777777" w:rsidR="00783B27" w:rsidRDefault="00783B27" w:rsidP="00CC2723">
      <w:pPr>
        <w:spacing w:after="0" w:line="240" w:lineRule="auto"/>
      </w:pPr>
      <w:r>
        <w:separator/>
      </w:r>
    </w:p>
  </w:endnote>
  <w:endnote w:type="continuationSeparator" w:id="0">
    <w:p w14:paraId="3AAD57EA" w14:textId="77777777" w:rsidR="00783B27" w:rsidRDefault="00783B27" w:rsidP="00CC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1175452"/>
      <w:docPartObj>
        <w:docPartGallery w:val="Page Numbers (Bottom of Page)"/>
        <w:docPartUnique/>
      </w:docPartObj>
    </w:sdtPr>
    <w:sdtEndPr/>
    <w:sdtContent>
      <w:p w14:paraId="07C91660" w14:textId="13E0886D" w:rsidR="00CC2723" w:rsidRDefault="00CC2723" w:rsidP="00CC2723">
        <w:pPr>
          <w:pStyle w:val="Zpat"/>
          <w:jc w:val="center"/>
        </w:pPr>
        <w:r>
          <w:rPr>
            <w:noProof/>
            <w:lang w:eastAsia="cs-CZ"/>
          </w:rPr>
          <mc:AlternateContent>
            <mc:Choice Requires="wpg">
              <w:drawing>
                <wp:inline distT="0" distB="0" distL="0" distR="0" wp14:anchorId="6F617851" wp14:editId="0951BE54">
                  <wp:extent cx="418465" cy="221615"/>
                  <wp:effectExtent l="0" t="0" r="635" b="0"/>
                  <wp:docPr id="574" name="Skupina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664571" w14:textId="77777777" w:rsidR="00CC2723" w:rsidRPr="00CC2723" w:rsidRDefault="00CC2723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C272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11995" w:rsidRPr="00D11995">
                                  <w:rPr>
                                    <w:i/>
                                    <w:iCs/>
                                    <w:noProof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CC2723">
                                  <w:rPr>
                                    <w:i/>
                                    <w:iC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6F617851" id="Skupina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jEjDgQAAM8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vVYVXbOq&#10;ZLc8fYQ6FRwKCYQYtgxoFFz8iVEP8htj+ceOCoZR9UsDta60emyIsbEdG7RJYGmMk05gZDrLzqj6&#10;rhVlXoBtw6eGX4P0ZKUu14MfA49AAYy+aV0wzWP6+iN9tRIjnyiYzvVOif5L6aEHJXOqbCNN5wvX&#10;6Br86/wc1JAE4Oc/q+HZqv9WDBcjmu+BeQgUXoN5pGZAzdeSvycYjbiewjoBdFC2QfxYVZWtVBpP&#10;oy/o35F6nIlMQK7dpa/ihQecTBv5o5k0CuX/VVXguDKIx4sJyb+UjdAhZJIO4i1c6Bj5GEaMhAwj&#10;o4x0LyEiP+Q8Aadpc54wFNIldXIgeEUK+fMzmXmjkHnbODprPHtjfqPQ9JbzSkdyeD04ptDiR+5C&#10;i/Od+o1CbxR6wV3o8I6rD7j6q4E+cwxfONRnieO+nnX4DnP1NwAAAP//AwBQSwMEFAAGAAgAAAAh&#10;ALCWHRfcAAAAAwEAAA8AAABkcnMvZG93bnJldi54bWxMj0FrwkAQhe8F/8MyBW91E61S02xExPYk&#10;hWpBvI3ZMQlmZ0N2TeK/77aX9jLweI/3vklXg6lFR62rLCuIJxEI4tzqigsFX4e3pxcQziNrrC2T&#10;gjs5WGWjhxQTbXv+pG7vCxFK2CWooPS+SaR0eUkG3cQ2xMG72NagD7ItpG6xD+WmltMoWkiDFYeF&#10;EhvalJRf9zej4L3Hfj2Lt93uetncT4f5x3EXk1Ljx2H9CsLT4P/C8IMf0CELTGd7Y+1ErSA84n9v&#10;8BbzJYizgtnzEmSWyv/s2TcAAAD//wMAUEsBAi0AFAAGAAgAAAAhALaDOJL+AAAA4QEAABMAAAAA&#10;AAAAAAAAAAAAAAAAAFtDb250ZW50X1R5cGVzXS54bWxQSwECLQAUAAYACAAAACEAOP0h/9YAAACU&#10;AQAACwAAAAAAAAAAAAAAAAAvAQAAX3JlbHMvLnJlbHNQSwECLQAUAAYACAAAACEAN74xIw4EAADP&#10;EQAADgAAAAAAAAAAAAAAAAAuAgAAZHJzL2Uyb0RvYy54bWxQSwECLQAUAAYACAAAACEAsJYdF9wA&#10;AAADAQAADwAAAAAAAAAAAAAAAABoBgAAZHJzL2Rvd25yZXYueG1sUEsFBgAAAAAEAAQA8wAAAHEH&#10;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14:paraId="68664571" w14:textId="77777777" w:rsidR="00CC2723" w:rsidRPr="00CC2723" w:rsidRDefault="00CC2723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C272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1995" w:rsidRPr="00D11995">
                            <w:rPr>
                              <w:i/>
                              <w:iCs/>
                              <w:noProof/>
                              <w:color w:val="7F7F7F" w:themeColor="text1" w:themeTint="80"/>
                              <w:sz w:val="20"/>
                              <w:szCs w:val="20"/>
                            </w:rPr>
                            <w:t>2</w:t>
                          </w:r>
                          <w:r w:rsidRPr="00CC2723">
                            <w:rPr>
                              <w:i/>
                              <w:iCs/>
                              <w:color w:val="7F7F7F" w:themeColor="text1" w:themeTint="8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87B3" w14:textId="77777777" w:rsidR="00783B27" w:rsidRDefault="00783B27" w:rsidP="00CC2723">
      <w:pPr>
        <w:spacing w:after="0" w:line="240" w:lineRule="auto"/>
      </w:pPr>
      <w:r>
        <w:separator/>
      </w:r>
    </w:p>
  </w:footnote>
  <w:footnote w:type="continuationSeparator" w:id="0">
    <w:p w14:paraId="02B113CC" w14:textId="77777777" w:rsidR="00783B27" w:rsidRDefault="00783B27" w:rsidP="00CC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01D75" w14:textId="743902E1" w:rsidR="00D23129" w:rsidRDefault="00783B27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object w:dxaOrig="1440" w:dyaOrig="1440" w14:anchorId="0B1F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46.2pt;margin-top:-8.1pt;width:120pt;height:50.25pt;z-index:251660800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67281833" r:id="rId2"/>
      </w:object>
    </w:r>
    <w:r w:rsidR="00D23129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776" behindDoc="0" locked="0" layoutInCell="1" allowOverlap="1" wp14:anchorId="18E420D4" wp14:editId="4535254B">
          <wp:simplePos x="0" y="0"/>
          <wp:positionH relativeFrom="margin">
            <wp:posOffset>2908300</wp:posOffset>
          </wp:positionH>
          <wp:positionV relativeFrom="paragraph">
            <wp:posOffset>-154940</wp:posOffset>
          </wp:positionV>
          <wp:extent cx="1156970" cy="631825"/>
          <wp:effectExtent l="0" t="0" r="5080" b="0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3129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4656" behindDoc="0" locked="0" layoutInCell="1" allowOverlap="1" wp14:anchorId="1BB9E967" wp14:editId="36E04F90">
          <wp:simplePos x="0" y="0"/>
          <wp:positionH relativeFrom="margin">
            <wp:posOffset>-476250</wp:posOffset>
          </wp:positionH>
          <wp:positionV relativeFrom="paragraph">
            <wp:posOffset>-95885</wp:posOffset>
          </wp:positionV>
          <wp:extent cx="3116580" cy="486410"/>
          <wp:effectExtent l="0" t="0" r="7620" b="8890"/>
          <wp:wrapSquare wrapText="bothSides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3116580" cy="486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918F3"/>
    <w:multiLevelType w:val="hybridMultilevel"/>
    <w:tmpl w:val="AE6CFEB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2310"/>
    <w:multiLevelType w:val="hybridMultilevel"/>
    <w:tmpl w:val="C7CED10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280B"/>
    <w:multiLevelType w:val="hybridMultilevel"/>
    <w:tmpl w:val="8CC8400A"/>
    <w:lvl w:ilvl="0" w:tplc="AE7C569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F4812"/>
    <w:multiLevelType w:val="hybridMultilevel"/>
    <w:tmpl w:val="3AE4CEA4"/>
    <w:lvl w:ilvl="0" w:tplc="89CA7E0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03324"/>
    <w:multiLevelType w:val="hybridMultilevel"/>
    <w:tmpl w:val="5FAA617E"/>
    <w:lvl w:ilvl="0" w:tplc="0412929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07CDB"/>
    <w:multiLevelType w:val="hybridMultilevel"/>
    <w:tmpl w:val="CE30AF3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94A9CD8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B4ACD"/>
    <w:multiLevelType w:val="hybridMultilevel"/>
    <w:tmpl w:val="B9EC304A"/>
    <w:lvl w:ilvl="0" w:tplc="E0665DB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40AC6"/>
    <w:multiLevelType w:val="hybridMultilevel"/>
    <w:tmpl w:val="0DFAA8B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D66ED"/>
    <w:multiLevelType w:val="hybridMultilevel"/>
    <w:tmpl w:val="879ACA60"/>
    <w:lvl w:ilvl="0" w:tplc="B5DEB91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67FDE"/>
    <w:multiLevelType w:val="hybridMultilevel"/>
    <w:tmpl w:val="D96A72B0"/>
    <w:lvl w:ilvl="0" w:tplc="DAB4B0F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E13CC"/>
    <w:multiLevelType w:val="hybridMultilevel"/>
    <w:tmpl w:val="3538360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6D7E00D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b w:val="0"/>
        <w:i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C511A"/>
    <w:multiLevelType w:val="hybridMultilevel"/>
    <w:tmpl w:val="3CE80B1C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F017D"/>
    <w:multiLevelType w:val="hybridMultilevel"/>
    <w:tmpl w:val="72D6E16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46CA0"/>
    <w:multiLevelType w:val="hybridMultilevel"/>
    <w:tmpl w:val="1C0E9564"/>
    <w:lvl w:ilvl="0" w:tplc="6868B9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05D2D"/>
    <w:multiLevelType w:val="hybridMultilevel"/>
    <w:tmpl w:val="8FBEEDD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430DA9"/>
    <w:multiLevelType w:val="hybridMultilevel"/>
    <w:tmpl w:val="91F4CB58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325FB"/>
    <w:multiLevelType w:val="hybridMultilevel"/>
    <w:tmpl w:val="8518567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A57CF4"/>
    <w:multiLevelType w:val="hybridMultilevel"/>
    <w:tmpl w:val="855A40CA"/>
    <w:lvl w:ilvl="0" w:tplc="1676207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2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2"/>
  </w:num>
  <w:num w:numId="10">
    <w:abstractNumId w:val="13"/>
  </w:num>
  <w:num w:numId="11">
    <w:abstractNumId w:val="16"/>
  </w:num>
  <w:num w:numId="12">
    <w:abstractNumId w:val="8"/>
  </w:num>
  <w:num w:numId="13">
    <w:abstractNumId w:val="1"/>
  </w:num>
  <w:num w:numId="14">
    <w:abstractNumId w:val="3"/>
  </w:num>
  <w:num w:numId="15">
    <w:abstractNumId w:val="15"/>
  </w:num>
  <w:num w:numId="16">
    <w:abstractNumId w:val="4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12"/>
    <w:rsid w:val="00061E61"/>
    <w:rsid w:val="000B50E9"/>
    <w:rsid w:val="001E2864"/>
    <w:rsid w:val="001E6544"/>
    <w:rsid w:val="001F648F"/>
    <w:rsid w:val="0022523B"/>
    <w:rsid w:val="00242855"/>
    <w:rsid w:val="002943E2"/>
    <w:rsid w:val="00336C0B"/>
    <w:rsid w:val="00393321"/>
    <w:rsid w:val="003A7F74"/>
    <w:rsid w:val="0041154C"/>
    <w:rsid w:val="00430705"/>
    <w:rsid w:val="00550B49"/>
    <w:rsid w:val="0058387D"/>
    <w:rsid w:val="00612025"/>
    <w:rsid w:val="00673604"/>
    <w:rsid w:val="006A1EC5"/>
    <w:rsid w:val="006E066F"/>
    <w:rsid w:val="00783B27"/>
    <w:rsid w:val="00790993"/>
    <w:rsid w:val="00887512"/>
    <w:rsid w:val="008903CB"/>
    <w:rsid w:val="008F302B"/>
    <w:rsid w:val="008F3C5F"/>
    <w:rsid w:val="009C2F3A"/>
    <w:rsid w:val="009D6AEE"/>
    <w:rsid w:val="00B0462C"/>
    <w:rsid w:val="00CC2723"/>
    <w:rsid w:val="00CC510F"/>
    <w:rsid w:val="00CE3BCF"/>
    <w:rsid w:val="00D11995"/>
    <w:rsid w:val="00D23129"/>
    <w:rsid w:val="00E10884"/>
    <w:rsid w:val="00F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672EDD3"/>
  <w15:docId w15:val="{42C59A70-1473-4661-8AC3-3267F255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75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7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302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2B"/>
    <w:rPr>
      <w:rFonts w:ascii="Arial" w:hAnsi="Arial" w:cs="Arial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909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09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09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09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099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2723"/>
  </w:style>
  <w:style w:type="paragraph" w:styleId="Zpat">
    <w:name w:val="footer"/>
    <w:basedOn w:val="Normln"/>
    <w:link w:val="ZpatChar"/>
    <w:uiPriority w:val="99"/>
    <w:unhideWhenUsed/>
    <w:rsid w:val="00CC2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2723"/>
  </w:style>
  <w:style w:type="paragraph" w:customStyle="1" w:styleId="BNTEXTPRCE">
    <w:name w:val="BĚŽNÝ TEXT PRÁCE"/>
    <w:basedOn w:val="Normln"/>
    <w:link w:val="BNTEXTPRCEChar"/>
    <w:qFormat/>
    <w:rsid w:val="00D23129"/>
    <w:pPr>
      <w:tabs>
        <w:tab w:val="left" w:pos="312"/>
        <w:tab w:val="left" w:pos="879"/>
      </w:tabs>
      <w:spacing w:after="0" w:line="276" w:lineRule="auto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NTEXTPRCEChar">
    <w:name w:val="BĚŽNÝ TEXT PRÁCE Char"/>
    <w:basedOn w:val="Standardnpsmoodstavce"/>
    <w:link w:val="BNTEXTPRCE"/>
    <w:rsid w:val="00D2312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der.posazavi.com/cz/strategie-opatreni.asp?oblast=1&amp;opatreni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ader.posazavi.com/cz/strategie-opatreni.asp?oblast=1&amp;opatreni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ader.posazavi.com/cz/strategie-opatreni.asp?oblast=1&amp;opatreni=2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2926</Words>
  <Characters>17265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MASKA2</cp:lastModifiedBy>
  <cp:revision>2</cp:revision>
  <cp:lastPrinted>2017-09-29T17:49:00Z</cp:lastPrinted>
  <dcterms:created xsi:type="dcterms:W3CDTF">2020-11-19T08:04:00Z</dcterms:created>
  <dcterms:modified xsi:type="dcterms:W3CDTF">2020-11-19T08:04:00Z</dcterms:modified>
</cp:coreProperties>
</file>