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86"/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161"/>
        <w:gridCol w:w="5218"/>
      </w:tblGrid>
      <w:tr w:rsidR="002A3576" w:rsidRPr="00F70C98" w14:paraId="29AC415F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3F9AC6" w14:textId="77777777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Opatření </w:t>
            </w:r>
            <w:r w:rsidRPr="002A3576">
              <w:rPr>
                <w:rFonts w:asciiTheme="majorHAnsi" w:hAnsiTheme="majorHAnsi" w:cstheme="majorHAnsi"/>
                <w:b/>
                <w:color w:val="auto"/>
                <w:sz w:val="24"/>
                <w:szCs w:val="24"/>
                <w:lang w:eastAsia="cs-CZ"/>
              </w:rPr>
              <w:t>č. 1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216F00" w14:textId="0717F2BC" w:rsidR="002A3576" w:rsidRPr="002A3576" w:rsidRDefault="002A3576" w:rsidP="00AF68E7">
            <w:pPr>
              <w:spacing w:before="240" w:after="240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TECHNOLOGIE </w:t>
            </w:r>
            <w:r w:rsidR="000B6149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CLLD</w:t>
            </w:r>
          </w:p>
        </w:tc>
      </w:tr>
      <w:tr w:rsidR="002A3576" w:rsidRPr="00341088" w14:paraId="28BB5540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14:paraId="5054A26B" w14:textId="3130D2D6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Číslo SCLLD</w:t>
            </w:r>
            <w:r w:rsidR="00AF68E7">
              <w:rPr>
                <w:rStyle w:val="Znakapoznpodarou"/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footnoteReference w:id="1"/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59E7B298" w14:textId="24B7C3D3" w:rsidR="002A3576" w:rsidRPr="002A3576" w:rsidRDefault="00101032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CLLD_126_E</w:t>
            </w:r>
          </w:p>
        </w:tc>
      </w:tr>
      <w:tr w:rsidR="002A3576" w:rsidRPr="00341088" w14:paraId="46610678" w14:textId="77777777" w:rsidTr="00AF68E7">
        <w:trPr>
          <w:trHeight w:val="35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35C23E8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SCLLD: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77E5CFC7" w14:textId="73A432C9" w:rsidR="002A3576" w:rsidRPr="002A3576" w:rsidRDefault="00101032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101032"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Strategie komunitně vedeného místního rozvoje MAS Hlinecko na období 2021–2027</w:t>
            </w:r>
          </w:p>
        </w:tc>
      </w:tr>
      <w:tr w:rsidR="002A3576" w:rsidRPr="00341088" w14:paraId="28EAA1B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13420921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IČ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765012A" w14:textId="1355BE34" w:rsidR="002A3576" w:rsidRPr="002A3576" w:rsidRDefault="00101032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27046508</w:t>
            </w:r>
          </w:p>
        </w:tc>
      </w:tr>
      <w:tr w:rsidR="002A3576" w:rsidRPr="00341088" w14:paraId="2ECC83A8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4C4AD42E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Název MAS: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ab/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6DBAB55C" w14:textId="6DFE6EA4" w:rsidR="002A3576" w:rsidRPr="002A3576" w:rsidRDefault="00101032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Místní akční skupina Hlinecko, z. s.</w:t>
            </w:r>
          </w:p>
        </w:tc>
      </w:tr>
      <w:tr w:rsidR="002A3576" w:rsidRPr="00341088" w14:paraId="782CA1CC" w14:textId="77777777" w:rsidTr="00AF68E7">
        <w:trPr>
          <w:trHeight w:val="113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</w:tcPr>
          <w:p w14:paraId="76E399F9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Aktuální webové stránky MAS: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</w:tcPr>
          <w:p w14:paraId="1496CC69" w14:textId="5263DEFC" w:rsidR="002A3576" w:rsidRPr="002A3576" w:rsidRDefault="00101032" w:rsidP="00AF68E7">
            <w:pPr>
              <w:jc w:val="left"/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www.mashlinecko.cz</w:t>
            </w:r>
          </w:p>
        </w:tc>
      </w:tr>
      <w:tr w:rsidR="002A3576" w:rsidRPr="00F70C98" w14:paraId="546FA977" w14:textId="77777777" w:rsidTr="00AF68E7">
        <w:trPr>
          <w:trHeight w:val="58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347FE2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Verze opatření Programového rámce: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BEDFF80" w14:textId="77777777" w:rsidR="002A3576" w:rsidRPr="002A3576" w:rsidRDefault="002A3576" w:rsidP="00AF68E7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  <w:t>1.0</w:t>
            </w:r>
          </w:p>
        </w:tc>
      </w:tr>
      <w:tr w:rsidR="002A3576" w:rsidRPr="00F70C98" w14:paraId="3478B73B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C51D82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Vazba na specifický cíl OP TAK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9F7EA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2.1 Posílení udržitelného růstu a konkurenceschopnosti MSP a tvorba pracovních míst</w:t>
            </w:r>
          </w:p>
        </w:tc>
      </w:tr>
      <w:tr w:rsidR="002A3576" w:rsidRPr="00F70C98" w14:paraId="02F13178" w14:textId="77777777" w:rsidTr="00AF68E7">
        <w:trPr>
          <w:trHeight w:val="71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61A2981" w14:textId="66407A23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Vazba na opatření </w:t>
            </w:r>
            <w:r w:rsidR="00042D41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 xml:space="preserve">Strategického rámce </w:t>
            </w: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SCLLD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91DAFE1" w14:textId="6220E888" w:rsidR="002A3576" w:rsidRPr="002A3576" w:rsidRDefault="00222C03" w:rsidP="00AF68E7">
            <w:pPr>
              <w:rPr>
                <w:rFonts w:asciiTheme="majorHAnsi" w:hAnsiTheme="majorHAnsi" w:cstheme="majorHAnsi"/>
                <w:color w:val="auto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eastAsia="cs-CZ"/>
              </w:rPr>
              <w:t>1.1.1 Podpora podnikání v regionu</w:t>
            </w:r>
          </w:p>
        </w:tc>
      </w:tr>
      <w:tr w:rsidR="002A3576" w:rsidRPr="00F70C98" w14:paraId="346A2084" w14:textId="77777777" w:rsidTr="00AF68E7">
        <w:trPr>
          <w:trHeight w:val="108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A037D44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Aktivity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E98E2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Aktivity definované v Programovém dokumentu OP TAK:</w:t>
            </w:r>
          </w:p>
          <w:p w14:paraId="04FEF657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  <w:p w14:paraId="443D1370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Pořízení nových technologických zařízení a vybavení vč. potřebné infrastruktury, dále pořízení výrobních strojů a zařízení, které nejen zvýší technologickou úroveň MSP a jejich konkurenceschopnost, ale také umožní navazující digitalizaci a automatizaci výroby.</w:t>
            </w:r>
          </w:p>
          <w:p w14:paraId="761F937D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430D257" w14:textId="77777777" w:rsidTr="00AF68E7">
        <w:trPr>
          <w:trHeight w:val="474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66E3667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Žadatelé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29EE1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Žadatelé definovaní v Programovém dokumentu OP TAK:</w:t>
            </w:r>
          </w:p>
          <w:p w14:paraId="3C9F34E1" w14:textId="2F96DDBA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MSP</w:t>
            </w:r>
            <w: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 xml:space="preserve"> dle definice GBER</w:t>
            </w:r>
            <w:r w:rsidR="00AF68E7">
              <w:rPr>
                <w:rStyle w:val="Znakapoznpodarou"/>
                <w:rFonts w:asciiTheme="majorHAnsi" w:hAnsiTheme="majorHAnsi" w:cstheme="majorHAnsi"/>
                <w:sz w:val="24"/>
                <w:szCs w:val="24"/>
                <w:lang w:eastAsia="cs-CZ"/>
              </w:rPr>
              <w:footnoteReference w:id="2"/>
            </w:r>
          </w:p>
          <w:p w14:paraId="42BC7DBF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E52DBB1" w14:textId="77777777" w:rsidTr="00AF68E7">
        <w:trPr>
          <w:trHeight w:val="339"/>
        </w:trPr>
        <w:tc>
          <w:tcPr>
            <w:tcW w:w="3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70023828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b/>
                <w:sz w:val="24"/>
                <w:szCs w:val="24"/>
                <w:lang w:eastAsia="cs-CZ"/>
              </w:rPr>
              <w:t>Indikátory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0314D98" w14:textId="77777777" w:rsidR="002A3576" w:rsidRPr="002A3576" w:rsidRDefault="002A3576" w:rsidP="00AF68E7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Číslo a název indikátoru</w:t>
            </w:r>
          </w:p>
          <w:p w14:paraId="1E7A8BD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</w:tr>
      <w:tr w:rsidR="002A3576" w:rsidRPr="00F70C98" w14:paraId="53698239" w14:textId="77777777" w:rsidTr="00AF68E7">
        <w:trPr>
          <w:trHeight w:val="345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F5AEBBB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22A63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Výstupu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19F126C8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243010 Počet instalovaných technologií</w:t>
            </w:r>
          </w:p>
        </w:tc>
      </w:tr>
      <w:tr w:rsidR="002A3576" w:rsidRPr="00F70C98" w14:paraId="7AAF8E4E" w14:textId="77777777" w:rsidTr="00AF68E7">
        <w:trPr>
          <w:trHeight w:val="378"/>
        </w:trPr>
        <w:tc>
          <w:tcPr>
            <w:tcW w:w="3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CECFF"/>
            <w:vAlign w:val="center"/>
            <w:hideMark/>
          </w:tcPr>
          <w:p w14:paraId="11B5AE0F" w14:textId="77777777" w:rsidR="002A3576" w:rsidRPr="002A3576" w:rsidRDefault="002A3576" w:rsidP="00AF68E7">
            <w:pPr>
              <w:jc w:val="left"/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E337C4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4DF042B" w14:textId="77777777" w:rsidR="002A3576" w:rsidRPr="002A3576" w:rsidRDefault="002A3576" w:rsidP="00AF68E7">
            <w:pPr>
              <w:rPr>
                <w:rFonts w:asciiTheme="majorHAnsi" w:hAnsiTheme="majorHAnsi" w:cstheme="majorHAnsi"/>
                <w:sz w:val="24"/>
                <w:szCs w:val="24"/>
                <w:lang w:eastAsia="cs-CZ"/>
              </w:rPr>
            </w:pPr>
            <w:r w:rsidRPr="002A3576">
              <w:rPr>
                <w:rFonts w:asciiTheme="majorHAnsi" w:hAnsiTheme="majorHAnsi" w:cstheme="majorHAnsi"/>
                <w:sz w:val="24"/>
                <w:szCs w:val="24"/>
                <w:lang w:eastAsia="cs-CZ"/>
              </w:rPr>
              <w:t>101022 Podniky podpořené granty</w:t>
            </w:r>
          </w:p>
        </w:tc>
      </w:tr>
    </w:tbl>
    <w:p w14:paraId="45A37A3D" w14:textId="1A9058BD" w:rsidR="002A3576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Šablona P</w:t>
      </w:r>
      <w:r w:rsidR="00AF68E7" w:rsidRPr="00AF68E7">
        <w:rPr>
          <w:rFonts w:asciiTheme="minorHAnsi" w:hAnsiTheme="minorHAnsi" w:cstheme="minorHAnsi"/>
          <w:sz w:val="24"/>
          <w:szCs w:val="24"/>
        </w:rPr>
        <w:t>rogramového rámce (</w:t>
      </w:r>
      <w:proofErr w:type="spellStart"/>
      <w:r w:rsidR="00AF68E7" w:rsidRP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="00AF68E7" w:rsidRPr="00AF68E7">
        <w:rPr>
          <w:rFonts w:asciiTheme="minorHAnsi" w:hAnsiTheme="minorHAnsi" w:cstheme="minorHAnsi"/>
          <w:sz w:val="24"/>
          <w:szCs w:val="24"/>
        </w:rPr>
        <w:t>)</w:t>
      </w:r>
      <w:r w:rsidRPr="00AF68E7">
        <w:rPr>
          <w:rFonts w:asciiTheme="minorHAnsi" w:hAnsiTheme="minorHAnsi" w:cstheme="minorHAnsi"/>
          <w:sz w:val="24"/>
          <w:szCs w:val="24"/>
        </w:rPr>
        <w:t xml:space="preserve"> OP TAK slouží místní akční skupině (MAS) jako závazný vzor pro</w:t>
      </w:r>
      <w:r w:rsidR="00D67DBF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vypracování</w:t>
      </w:r>
      <w:r w:rsidR="00D67DB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7DBF">
        <w:rPr>
          <w:rFonts w:asciiTheme="minorHAnsi" w:hAnsiTheme="minorHAnsi" w:cstheme="minorHAnsi"/>
          <w:sz w:val="24"/>
          <w:szCs w:val="24"/>
        </w:rPr>
        <w:t>P</w:t>
      </w:r>
      <w:r w:rsidR="000E49A1">
        <w:rPr>
          <w:rFonts w:asciiTheme="minorHAnsi" w:hAnsiTheme="minorHAnsi" w:cstheme="minorHAnsi"/>
          <w:sz w:val="24"/>
          <w:szCs w:val="24"/>
        </w:rPr>
        <w:t>r</w:t>
      </w:r>
      <w:r w:rsidR="00D67DBF">
        <w:rPr>
          <w:rFonts w:asciiTheme="minorHAnsi" w:hAnsiTheme="minorHAnsi" w:cstheme="minorHAnsi"/>
          <w:sz w:val="24"/>
          <w:szCs w:val="24"/>
        </w:rPr>
        <w:t>R</w:t>
      </w:r>
      <w:proofErr w:type="spellEnd"/>
      <w:r w:rsidR="00D67DBF">
        <w:rPr>
          <w:rFonts w:asciiTheme="minorHAnsi" w:hAnsiTheme="minorHAnsi" w:cstheme="minorHAnsi"/>
          <w:sz w:val="24"/>
          <w:szCs w:val="24"/>
        </w:rPr>
        <w:t xml:space="preserve"> OP TAK</w:t>
      </w:r>
      <w:r w:rsidRPr="00AF68E7">
        <w:rPr>
          <w:rFonts w:asciiTheme="minorHAnsi" w:hAnsiTheme="minorHAnsi" w:cstheme="minorHAnsi"/>
          <w:sz w:val="24"/>
          <w:szCs w:val="24"/>
        </w:rPr>
        <w:t xml:space="preserve">. Šablona definuje závaznou podobu </w:t>
      </w:r>
      <w:proofErr w:type="spellStart"/>
      <w:r w:rsidR="00AF68E7" w:rsidRP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OP TAK, který bude posuzován ze strany ŘO v rámci hodnocení žádosti o podporu </w:t>
      </w:r>
      <w:proofErr w:type="spellStart"/>
      <w:r w:rsidRPr="00AF68E7">
        <w:rPr>
          <w:rFonts w:asciiTheme="minorHAnsi" w:hAnsiTheme="minorHAnsi" w:cstheme="minorHAnsi"/>
          <w:sz w:val="24"/>
          <w:szCs w:val="24"/>
        </w:rPr>
        <w:t>P</w:t>
      </w:r>
      <w:r w:rsidR="00AF68E7" w:rsidRPr="00AF68E7">
        <w:rPr>
          <w:rFonts w:asciiTheme="minorHAnsi" w:hAnsiTheme="minorHAnsi" w:cstheme="minorHAnsi"/>
          <w:sz w:val="24"/>
          <w:szCs w:val="24"/>
        </w:rPr>
        <w:t>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OP TAK.</w:t>
      </w:r>
      <w:r w:rsidR="00AF68E7">
        <w:rPr>
          <w:rFonts w:asciiTheme="minorHAnsi" w:hAnsiTheme="minorHAnsi" w:cstheme="minorHAnsi"/>
          <w:sz w:val="24"/>
          <w:szCs w:val="24"/>
        </w:rPr>
        <w:t xml:space="preserve"> </w:t>
      </w:r>
      <w:r w:rsidRPr="00AF68E7">
        <w:rPr>
          <w:rFonts w:asciiTheme="minorHAnsi" w:hAnsiTheme="minorHAnsi" w:cstheme="minorHAnsi"/>
          <w:sz w:val="24"/>
          <w:szCs w:val="24"/>
        </w:rPr>
        <w:t>ŘO OP TAK si vyhrazuje právo aktualizovat vzor šablony.</w:t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</w:r>
      <w:r w:rsidRPr="00AF68E7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74A72E9A" w14:textId="77777777" w:rsidR="00AF68E7" w:rsidRPr="00AF68E7" w:rsidRDefault="00AF68E7" w:rsidP="002A3576">
      <w:pPr>
        <w:rPr>
          <w:rFonts w:asciiTheme="minorHAnsi" w:hAnsiTheme="minorHAnsi" w:cstheme="minorHAnsi"/>
          <w:sz w:val="24"/>
          <w:szCs w:val="24"/>
        </w:rPr>
      </w:pPr>
    </w:p>
    <w:p w14:paraId="2B953ED8" w14:textId="2EA8FE96" w:rsidR="002A3576" w:rsidRPr="00AF68E7" w:rsidRDefault="002A3576" w:rsidP="002A3576">
      <w:pPr>
        <w:rPr>
          <w:rFonts w:asciiTheme="minorHAnsi" w:hAnsiTheme="minorHAnsi" w:cstheme="minorHAnsi"/>
          <w:sz w:val="24"/>
          <w:szCs w:val="24"/>
        </w:rPr>
      </w:pPr>
      <w:r w:rsidRPr="00AF68E7">
        <w:rPr>
          <w:rFonts w:asciiTheme="minorHAnsi" w:hAnsiTheme="minorHAnsi" w:cstheme="minorHAnsi"/>
          <w:sz w:val="24"/>
          <w:szCs w:val="24"/>
        </w:rPr>
        <w:t>Kde není uvedeno „</w:t>
      </w:r>
      <w:r w:rsidRPr="00AF68E7">
        <w:rPr>
          <w:rFonts w:asciiTheme="minorHAnsi" w:hAnsiTheme="minorHAnsi" w:cstheme="minorHAnsi"/>
          <w:color w:val="FF0000"/>
          <w:sz w:val="24"/>
          <w:szCs w:val="24"/>
        </w:rPr>
        <w:t>Vyplní MAS</w:t>
      </w:r>
      <w:r w:rsidRPr="00AF68E7">
        <w:rPr>
          <w:rFonts w:asciiTheme="minorHAnsi" w:hAnsiTheme="minorHAnsi" w:cstheme="minorHAnsi"/>
          <w:sz w:val="24"/>
          <w:szCs w:val="24"/>
        </w:rPr>
        <w:t xml:space="preserve">“, přejímá MAS do svého </w:t>
      </w:r>
      <w:proofErr w:type="spellStart"/>
      <w:r w:rsidR="00AF68E7">
        <w:rPr>
          <w:rFonts w:asciiTheme="minorHAnsi" w:hAnsiTheme="minorHAnsi" w:cstheme="minorHAnsi"/>
          <w:sz w:val="24"/>
          <w:szCs w:val="24"/>
        </w:rPr>
        <w:t>PrR</w:t>
      </w:r>
      <w:proofErr w:type="spellEnd"/>
      <w:r w:rsidRPr="00AF68E7">
        <w:rPr>
          <w:rFonts w:asciiTheme="minorHAnsi" w:hAnsiTheme="minorHAnsi" w:cstheme="minorHAnsi"/>
          <w:sz w:val="24"/>
          <w:szCs w:val="24"/>
        </w:rPr>
        <w:t xml:space="preserve"> údaje předdefinované </w:t>
      </w:r>
      <w:r w:rsidR="00D67DBF">
        <w:rPr>
          <w:rFonts w:asciiTheme="minorHAnsi" w:hAnsiTheme="minorHAnsi" w:cstheme="minorHAnsi"/>
          <w:sz w:val="24"/>
          <w:szCs w:val="24"/>
        </w:rPr>
        <w:t>ŘO OP TAK</w:t>
      </w:r>
      <w:r w:rsidRPr="00AF68E7">
        <w:rPr>
          <w:rFonts w:asciiTheme="minorHAnsi" w:hAnsiTheme="minorHAnsi" w:cstheme="minorHAnsi"/>
          <w:sz w:val="24"/>
          <w:szCs w:val="24"/>
        </w:rPr>
        <w:t>.</w:t>
      </w:r>
    </w:p>
    <w:p w14:paraId="36B41E9E" w14:textId="77777777" w:rsidR="00B86A38" w:rsidRPr="00AF68E7" w:rsidRDefault="00B86A38" w:rsidP="00B86A38">
      <w:pPr>
        <w:rPr>
          <w:rFonts w:ascii="Calibri" w:hAnsi="Calibri" w:cs="Arial"/>
          <w:sz w:val="24"/>
          <w:szCs w:val="24"/>
        </w:rPr>
      </w:pPr>
    </w:p>
    <w:p w14:paraId="1787F155" w14:textId="77777777" w:rsidR="00B86A38" w:rsidRPr="00B86A38" w:rsidRDefault="00B86A38" w:rsidP="00B86A38"/>
    <w:p w14:paraId="5541FF27" w14:textId="77777777" w:rsidR="00B86A38" w:rsidRPr="00B86A38" w:rsidRDefault="00B86A38" w:rsidP="00B86A38"/>
    <w:p w14:paraId="59F29C14" w14:textId="77777777" w:rsidR="00B86A38" w:rsidRPr="00B86A38" w:rsidRDefault="00B86A38" w:rsidP="00B86A38"/>
    <w:p w14:paraId="4B5A99B6" w14:textId="77777777" w:rsidR="00B86A38" w:rsidRPr="00B86A38" w:rsidRDefault="00B86A38" w:rsidP="00B86A38"/>
    <w:p w14:paraId="6DC7AAEA" w14:textId="77777777" w:rsidR="00B86A38" w:rsidRPr="00B86A38" w:rsidRDefault="00B86A38" w:rsidP="00B86A38"/>
    <w:p w14:paraId="1FF4BE02" w14:textId="77777777" w:rsidR="00B86A38" w:rsidRPr="00B86A38" w:rsidRDefault="00B86A38" w:rsidP="00B86A38"/>
    <w:p w14:paraId="0B2A14E4" w14:textId="77777777" w:rsidR="00B86A38" w:rsidRPr="00B86A38" w:rsidRDefault="00B86A38" w:rsidP="00B86A38"/>
    <w:p w14:paraId="68703136" w14:textId="77777777" w:rsidR="00B86A38" w:rsidRPr="00B86A38" w:rsidRDefault="00B86A38" w:rsidP="00B86A38"/>
    <w:p w14:paraId="69751CE1" w14:textId="0F244D90" w:rsidR="00713948" w:rsidRPr="00B86A38" w:rsidRDefault="00713948" w:rsidP="00B86A38">
      <w:pPr>
        <w:tabs>
          <w:tab w:val="left" w:pos="1403"/>
        </w:tabs>
      </w:pPr>
    </w:p>
    <w:sectPr w:rsidR="00713948" w:rsidRPr="00B86A38" w:rsidSect="00CC5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9E6F" w14:textId="77777777" w:rsidR="00917AB8" w:rsidRDefault="00917AB8" w:rsidP="00677FE0">
      <w:r>
        <w:separator/>
      </w:r>
    </w:p>
  </w:endnote>
  <w:endnote w:type="continuationSeparator" w:id="0">
    <w:p w14:paraId="67AA8DF3" w14:textId="77777777" w:rsidR="00917AB8" w:rsidRDefault="00917AB8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8411" w14:textId="77777777" w:rsidR="009F0658" w:rsidRDefault="009F06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6DE" w14:textId="0B1ECDDF" w:rsidR="00B86A38" w:rsidRDefault="00B86A38" w:rsidP="00B86A38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FC63B08" wp14:editId="02D38FFB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54" name="Obrázek 5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Verze </w:t>
    </w:r>
    <w:r w:rsidR="00B070CE">
      <w:t>3</w:t>
    </w:r>
  </w:p>
  <w:p w14:paraId="3A848239" w14:textId="2B39DBEC" w:rsidR="00B86A38" w:rsidRDefault="00B86A38" w:rsidP="00B86A38">
    <w:pPr>
      <w:pStyle w:val="Zpat"/>
    </w:pPr>
    <w:r>
      <w:t xml:space="preserve">Platnost </w:t>
    </w:r>
    <w:r w:rsidR="00135D4B">
      <w:t>1</w:t>
    </w:r>
    <w:r w:rsidR="00BD7722">
      <w:t>7</w:t>
    </w:r>
    <w:r>
      <w:t xml:space="preserve">. </w:t>
    </w:r>
    <w:r w:rsidR="00135D4B">
      <w:t>2</w:t>
    </w:r>
    <w:r>
      <w:t>. 202</w:t>
    </w:r>
    <w:r w:rsidR="00B070CE">
      <w:t>3</w:t>
    </w:r>
  </w:p>
  <w:p w14:paraId="08849ACE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BE15" w14:textId="77777777" w:rsidR="009F0658" w:rsidRDefault="009F06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2FAC" w14:textId="77777777" w:rsidR="00917AB8" w:rsidRDefault="00917AB8" w:rsidP="00677FE0">
      <w:r>
        <w:separator/>
      </w:r>
    </w:p>
  </w:footnote>
  <w:footnote w:type="continuationSeparator" w:id="0">
    <w:p w14:paraId="143F6AF8" w14:textId="77777777" w:rsidR="00917AB8" w:rsidRDefault="00917AB8" w:rsidP="00677FE0">
      <w:r>
        <w:continuationSeparator/>
      </w:r>
    </w:p>
  </w:footnote>
  <w:footnote w:id="1">
    <w:p w14:paraId="39152A1E" w14:textId="7C30EA7C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E26D5">
        <w:t>Číslo přiřazené v rámci MS2021+</w:t>
      </w:r>
      <w:r>
        <w:t>.</w:t>
      </w:r>
    </w:p>
  </w:footnote>
  <w:footnote w:id="2">
    <w:p w14:paraId="49C4F705" w14:textId="23526F31" w:rsidR="00AF68E7" w:rsidRDefault="00AF68E7">
      <w:pPr>
        <w:pStyle w:val="Textpoznpodarou"/>
      </w:pPr>
      <w:r>
        <w:rPr>
          <w:rStyle w:val="Znakapoznpodarou"/>
        </w:rPr>
        <w:footnoteRef/>
      </w:r>
      <w:r>
        <w:t xml:space="preserve"> Závazným podkladem pro určení velikosti podniku je Příloha č. 1 NAŘÍZENÍ KOMISE (EU) č. 651/2014 ze dne 17. června 2014, kterým se v souladu s články 107 a 108 Smlouvy prohlašují určité kategorie podpory za slučitelné s vnitřním trhem (obecné nařízení o blokových výjimkách „GBER“)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25BA" w14:textId="77777777" w:rsidR="009F0658" w:rsidRDefault="009F06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6AD7" w14:textId="77777777" w:rsidR="00B86A38" w:rsidRDefault="00B86A38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1E0A32" wp14:editId="5C7A02B1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DDA28F" w14:textId="74A86B7F" w:rsidR="00B86A38" w:rsidRPr="00043698" w:rsidRDefault="00B86A38" w:rsidP="00B86A38">
    <w:pPr>
      <w:pStyle w:val="Zhlav"/>
      <w:jc w:val="center"/>
      <w:rPr>
        <w:b/>
        <w:sz w:val="24"/>
        <w:szCs w:val="24"/>
      </w:rPr>
    </w:pPr>
    <w:r>
      <w:rPr>
        <w:b/>
        <w:sz w:val="24"/>
        <w:szCs w:val="24"/>
      </w:rPr>
      <w:t>P</w:t>
    </w:r>
    <w:r w:rsidRPr="00043698">
      <w:rPr>
        <w:b/>
        <w:sz w:val="24"/>
        <w:szCs w:val="24"/>
      </w:rPr>
      <w:t xml:space="preserve">říloha č. </w:t>
    </w:r>
    <w:r w:rsidR="0021340C">
      <w:rPr>
        <w:b/>
        <w:sz w:val="24"/>
        <w:szCs w:val="24"/>
      </w:rPr>
      <w:t>6</w:t>
    </w:r>
    <w:r>
      <w:rPr>
        <w:b/>
        <w:sz w:val="24"/>
        <w:szCs w:val="24"/>
      </w:rPr>
      <w:t>.</w:t>
    </w:r>
    <w:r w:rsidR="0021340C">
      <w:rPr>
        <w:b/>
        <w:sz w:val="24"/>
        <w:szCs w:val="24"/>
      </w:rPr>
      <w:t>2</w:t>
    </w:r>
    <w:r>
      <w:rPr>
        <w:b/>
        <w:sz w:val="24"/>
        <w:szCs w:val="24"/>
      </w:rPr>
      <w:t>/</w:t>
    </w:r>
    <w:r w:rsidR="0021340C">
      <w:rPr>
        <w:b/>
        <w:sz w:val="24"/>
        <w:szCs w:val="24"/>
      </w:rPr>
      <w:t>6</w:t>
    </w:r>
    <w:r w:rsidRPr="00043698">
      <w:rPr>
        <w:b/>
        <w:sz w:val="24"/>
        <w:szCs w:val="24"/>
      </w:rPr>
      <w:t xml:space="preserve"> – </w:t>
    </w:r>
    <w:r w:rsidR="009F4BA5">
      <w:rPr>
        <w:rFonts w:ascii="Calibri" w:hAnsi="Calibri"/>
        <w:b/>
        <w:sz w:val="24"/>
        <w:szCs w:val="24"/>
      </w:rPr>
      <w:t>Šablona P</w:t>
    </w:r>
    <w:r w:rsidR="00AF68E7">
      <w:rPr>
        <w:rFonts w:ascii="Calibri" w:hAnsi="Calibri"/>
        <w:b/>
        <w:sz w:val="24"/>
        <w:szCs w:val="24"/>
      </w:rPr>
      <w:t>rogramového rámce (</w:t>
    </w:r>
    <w:proofErr w:type="spellStart"/>
    <w:r w:rsidR="00AF68E7">
      <w:rPr>
        <w:rFonts w:ascii="Calibri" w:hAnsi="Calibri"/>
        <w:b/>
        <w:sz w:val="24"/>
        <w:szCs w:val="24"/>
      </w:rPr>
      <w:t>PrR</w:t>
    </w:r>
    <w:proofErr w:type="spellEnd"/>
    <w:r w:rsidR="00AF68E7">
      <w:rPr>
        <w:rFonts w:ascii="Calibri" w:hAnsi="Calibri"/>
        <w:b/>
        <w:sz w:val="24"/>
        <w:szCs w:val="24"/>
      </w:rPr>
      <w:t>)</w:t>
    </w:r>
  </w:p>
  <w:p w14:paraId="20B2035F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85BB" w14:textId="77777777" w:rsidR="009F0658" w:rsidRDefault="009F06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06389"/>
    <w:multiLevelType w:val="multilevel"/>
    <w:tmpl w:val="E8BAE50A"/>
    <w:numStyleLink w:val="VariantaA-odrky"/>
  </w:abstractNum>
  <w:abstractNum w:abstractNumId="30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3290926"/>
    <w:multiLevelType w:val="multilevel"/>
    <w:tmpl w:val="E8BAE50A"/>
    <w:numStyleLink w:val="VariantaA-odrky"/>
  </w:abstractNum>
  <w:abstractNum w:abstractNumId="32" w15:restartNumberingAfterBreak="0">
    <w:nsid w:val="533902EA"/>
    <w:multiLevelType w:val="multilevel"/>
    <w:tmpl w:val="E8BAE50A"/>
    <w:numStyleLink w:val="VariantaA-odrky"/>
  </w:abstractNum>
  <w:abstractNum w:abstractNumId="33" w15:restartNumberingAfterBreak="0">
    <w:nsid w:val="571C11E2"/>
    <w:multiLevelType w:val="multilevel"/>
    <w:tmpl w:val="E8A48D7C"/>
    <w:numStyleLink w:val="VariantaA-sla"/>
  </w:abstractNum>
  <w:abstractNum w:abstractNumId="3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5" w15:restartNumberingAfterBreak="0">
    <w:nsid w:val="5AF35F43"/>
    <w:multiLevelType w:val="multilevel"/>
    <w:tmpl w:val="0D8ABE32"/>
    <w:numStyleLink w:val="VariantaB-sla"/>
  </w:abstractNum>
  <w:abstractNum w:abstractNumId="36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467373">
    <w:abstractNumId w:val="16"/>
  </w:num>
  <w:num w:numId="2" w16cid:durableId="1952860281">
    <w:abstractNumId w:val="34"/>
  </w:num>
  <w:num w:numId="3" w16cid:durableId="1400712927">
    <w:abstractNumId w:val="19"/>
  </w:num>
  <w:num w:numId="4" w16cid:durableId="1396270932">
    <w:abstractNumId w:val="14"/>
  </w:num>
  <w:num w:numId="5" w16cid:durableId="113672745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173493940">
    <w:abstractNumId w:val="30"/>
  </w:num>
  <w:num w:numId="7" w16cid:durableId="1831747211">
    <w:abstractNumId w:val="7"/>
  </w:num>
  <w:num w:numId="8" w16cid:durableId="101804972">
    <w:abstractNumId w:val="33"/>
  </w:num>
  <w:num w:numId="9" w16cid:durableId="377897085">
    <w:abstractNumId w:val="5"/>
  </w:num>
  <w:num w:numId="10" w16cid:durableId="1670448299">
    <w:abstractNumId w:val="2"/>
  </w:num>
  <w:num w:numId="11" w16cid:durableId="1861703550">
    <w:abstractNumId w:val="1"/>
  </w:num>
  <w:num w:numId="12" w16cid:durableId="1483742076">
    <w:abstractNumId w:val="0"/>
  </w:num>
  <w:num w:numId="13" w16cid:durableId="1175799839">
    <w:abstractNumId w:val="32"/>
  </w:num>
  <w:num w:numId="14" w16cid:durableId="1756701556">
    <w:abstractNumId w:val="4"/>
  </w:num>
  <w:num w:numId="15" w16cid:durableId="50035296">
    <w:abstractNumId w:val="3"/>
  </w:num>
  <w:num w:numId="16" w16cid:durableId="1715231695">
    <w:abstractNumId w:val="30"/>
  </w:num>
  <w:num w:numId="17" w16cid:durableId="1167401663">
    <w:abstractNumId w:val="20"/>
  </w:num>
  <w:num w:numId="18" w16cid:durableId="62873019">
    <w:abstractNumId w:val="6"/>
  </w:num>
  <w:num w:numId="19" w16cid:durableId="589432968">
    <w:abstractNumId w:val="12"/>
  </w:num>
  <w:num w:numId="20" w16cid:durableId="1173031151">
    <w:abstractNumId w:val="8"/>
  </w:num>
  <w:num w:numId="21" w16cid:durableId="1967348804">
    <w:abstractNumId w:val="27"/>
  </w:num>
  <w:num w:numId="22" w16cid:durableId="1669357479">
    <w:abstractNumId w:val="10"/>
  </w:num>
  <w:num w:numId="23" w16cid:durableId="2027518431">
    <w:abstractNumId w:val="22"/>
  </w:num>
  <w:num w:numId="24" w16cid:durableId="1380014081">
    <w:abstractNumId w:val="11"/>
  </w:num>
  <w:num w:numId="25" w16cid:durableId="1482194235">
    <w:abstractNumId w:val="15"/>
  </w:num>
  <w:num w:numId="26" w16cid:durableId="1141923768">
    <w:abstractNumId w:val="29"/>
  </w:num>
  <w:num w:numId="27" w16cid:durableId="1569924607">
    <w:abstractNumId w:val="26"/>
  </w:num>
  <w:num w:numId="28" w16cid:durableId="1343702877">
    <w:abstractNumId w:val="25"/>
  </w:num>
  <w:num w:numId="29" w16cid:durableId="1480460563">
    <w:abstractNumId w:val="18"/>
  </w:num>
  <w:num w:numId="30" w16cid:durableId="2133017790">
    <w:abstractNumId w:val="31"/>
  </w:num>
  <w:num w:numId="31" w16cid:durableId="1719354159">
    <w:abstractNumId w:val="35"/>
  </w:num>
  <w:num w:numId="32" w16cid:durableId="1757819971">
    <w:abstractNumId w:val="23"/>
  </w:num>
  <w:num w:numId="33" w16cid:durableId="609750923">
    <w:abstractNumId w:val="17"/>
  </w:num>
  <w:num w:numId="34" w16cid:durableId="997423732">
    <w:abstractNumId w:val="9"/>
  </w:num>
  <w:num w:numId="35" w16cid:durableId="2076928004">
    <w:abstractNumId w:val="24"/>
  </w:num>
  <w:num w:numId="36" w16cid:durableId="97994956">
    <w:abstractNumId w:val="13"/>
  </w:num>
  <w:num w:numId="37" w16cid:durableId="260261375">
    <w:abstractNumId w:val="38"/>
  </w:num>
  <w:num w:numId="38" w16cid:durableId="892737513">
    <w:abstractNumId w:val="36"/>
  </w:num>
  <w:num w:numId="39" w16cid:durableId="1190221331">
    <w:abstractNumId w:val="37"/>
  </w:num>
  <w:num w:numId="40" w16cid:durableId="415326172">
    <w:abstractNumId w:val="21"/>
  </w:num>
  <w:num w:numId="41" w16cid:durableId="131776458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2D41"/>
    <w:rsid w:val="0004786B"/>
    <w:rsid w:val="00063405"/>
    <w:rsid w:val="000809B9"/>
    <w:rsid w:val="00090B40"/>
    <w:rsid w:val="00093D8C"/>
    <w:rsid w:val="00095A0A"/>
    <w:rsid w:val="000B1B3D"/>
    <w:rsid w:val="000B6149"/>
    <w:rsid w:val="000C4CAF"/>
    <w:rsid w:val="000E49A1"/>
    <w:rsid w:val="00101032"/>
    <w:rsid w:val="00112646"/>
    <w:rsid w:val="00121485"/>
    <w:rsid w:val="001268B0"/>
    <w:rsid w:val="00135D4B"/>
    <w:rsid w:val="00145FF0"/>
    <w:rsid w:val="0016360C"/>
    <w:rsid w:val="00175B68"/>
    <w:rsid w:val="0018051B"/>
    <w:rsid w:val="001A1D46"/>
    <w:rsid w:val="001B1E4A"/>
    <w:rsid w:val="001D0C97"/>
    <w:rsid w:val="001D27C0"/>
    <w:rsid w:val="001E74C3"/>
    <w:rsid w:val="001F6937"/>
    <w:rsid w:val="0021340C"/>
    <w:rsid w:val="00220DE3"/>
    <w:rsid w:val="00222C03"/>
    <w:rsid w:val="0025290D"/>
    <w:rsid w:val="00260372"/>
    <w:rsid w:val="00262DAF"/>
    <w:rsid w:val="00285AED"/>
    <w:rsid w:val="002A3576"/>
    <w:rsid w:val="002E2442"/>
    <w:rsid w:val="002F0E8C"/>
    <w:rsid w:val="00310FA0"/>
    <w:rsid w:val="00320481"/>
    <w:rsid w:val="003250CB"/>
    <w:rsid w:val="00333FE0"/>
    <w:rsid w:val="00363201"/>
    <w:rsid w:val="0039063C"/>
    <w:rsid w:val="003A46A8"/>
    <w:rsid w:val="003A51AA"/>
    <w:rsid w:val="003B565A"/>
    <w:rsid w:val="003D006F"/>
    <w:rsid w:val="003D00A1"/>
    <w:rsid w:val="0041427F"/>
    <w:rsid w:val="004227CD"/>
    <w:rsid w:val="004509E5"/>
    <w:rsid w:val="00471C18"/>
    <w:rsid w:val="00486FB9"/>
    <w:rsid w:val="004C212A"/>
    <w:rsid w:val="004C3B5D"/>
    <w:rsid w:val="004D0C6E"/>
    <w:rsid w:val="00500232"/>
    <w:rsid w:val="00504668"/>
    <w:rsid w:val="0051454F"/>
    <w:rsid w:val="0052347D"/>
    <w:rsid w:val="005455E1"/>
    <w:rsid w:val="005502BD"/>
    <w:rsid w:val="00556787"/>
    <w:rsid w:val="005623A4"/>
    <w:rsid w:val="00570E88"/>
    <w:rsid w:val="00582276"/>
    <w:rsid w:val="005C2560"/>
    <w:rsid w:val="005F7585"/>
    <w:rsid w:val="00605759"/>
    <w:rsid w:val="00624B11"/>
    <w:rsid w:val="00650C6C"/>
    <w:rsid w:val="00652FE6"/>
    <w:rsid w:val="00667898"/>
    <w:rsid w:val="00677FE0"/>
    <w:rsid w:val="006D04EF"/>
    <w:rsid w:val="006E26D5"/>
    <w:rsid w:val="006E2FB0"/>
    <w:rsid w:val="007102D2"/>
    <w:rsid w:val="00713948"/>
    <w:rsid w:val="0075119F"/>
    <w:rsid w:val="007515BB"/>
    <w:rsid w:val="00752832"/>
    <w:rsid w:val="00753A27"/>
    <w:rsid w:val="0079342A"/>
    <w:rsid w:val="007A4164"/>
    <w:rsid w:val="007A68F4"/>
    <w:rsid w:val="007B0D0A"/>
    <w:rsid w:val="007B4949"/>
    <w:rsid w:val="007E003A"/>
    <w:rsid w:val="007F0BC6"/>
    <w:rsid w:val="008100A6"/>
    <w:rsid w:val="008248DE"/>
    <w:rsid w:val="00831374"/>
    <w:rsid w:val="00857580"/>
    <w:rsid w:val="00865238"/>
    <w:rsid w:val="008667BF"/>
    <w:rsid w:val="00884B07"/>
    <w:rsid w:val="00895645"/>
    <w:rsid w:val="008A7851"/>
    <w:rsid w:val="008C3782"/>
    <w:rsid w:val="008D4A32"/>
    <w:rsid w:val="008D593A"/>
    <w:rsid w:val="008E7760"/>
    <w:rsid w:val="0091061F"/>
    <w:rsid w:val="00917AB8"/>
    <w:rsid w:val="00917D84"/>
    <w:rsid w:val="00922001"/>
    <w:rsid w:val="00922C17"/>
    <w:rsid w:val="00942DDD"/>
    <w:rsid w:val="009516A8"/>
    <w:rsid w:val="00970409"/>
    <w:rsid w:val="0097705C"/>
    <w:rsid w:val="0098665B"/>
    <w:rsid w:val="009A1025"/>
    <w:rsid w:val="009F0658"/>
    <w:rsid w:val="009F393D"/>
    <w:rsid w:val="009F4BA5"/>
    <w:rsid w:val="009F7625"/>
    <w:rsid w:val="009F7F46"/>
    <w:rsid w:val="00A000BF"/>
    <w:rsid w:val="00A020AB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B6AA2"/>
    <w:rsid w:val="00AD7E40"/>
    <w:rsid w:val="00AF68E7"/>
    <w:rsid w:val="00B070CE"/>
    <w:rsid w:val="00B1477A"/>
    <w:rsid w:val="00B20993"/>
    <w:rsid w:val="00B421C6"/>
    <w:rsid w:val="00B42E96"/>
    <w:rsid w:val="00B477FC"/>
    <w:rsid w:val="00B50EE6"/>
    <w:rsid w:val="00B52185"/>
    <w:rsid w:val="00B73412"/>
    <w:rsid w:val="00B86A38"/>
    <w:rsid w:val="00B91EBD"/>
    <w:rsid w:val="00B9753A"/>
    <w:rsid w:val="00BB479C"/>
    <w:rsid w:val="00BC4720"/>
    <w:rsid w:val="00BD75A2"/>
    <w:rsid w:val="00BD7722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6EFE"/>
    <w:rsid w:val="00CA240E"/>
    <w:rsid w:val="00CC0C2A"/>
    <w:rsid w:val="00CC5E40"/>
    <w:rsid w:val="00CE276C"/>
    <w:rsid w:val="00CE3362"/>
    <w:rsid w:val="00CF76DE"/>
    <w:rsid w:val="00D00888"/>
    <w:rsid w:val="00D1569F"/>
    <w:rsid w:val="00D20B1E"/>
    <w:rsid w:val="00D22462"/>
    <w:rsid w:val="00D230AC"/>
    <w:rsid w:val="00D32489"/>
    <w:rsid w:val="00D3349E"/>
    <w:rsid w:val="00D34677"/>
    <w:rsid w:val="00D67DBF"/>
    <w:rsid w:val="00D73CB8"/>
    <w:rsid w:val="00D769BE"/>
    <w:rsid w:val="00DA7591"/>
    <w:rsid w:val="00E17181"/>
    <w:rsid w:val="00E32798"/>
    <w:rsid w:val="00E33CC8"/>
    <w:rsid w:val="00E51C91"/>
    <w:rsid w:val="00E667C1"/>
    <w:rsid w:val="00E7762D"/>
    <w:rsid w:val="00E90282"/>
    <w:rsid w:val="00EB1741"/>
    <w:rsid w:val="00EC3F88"/>
    <w:rsid w:val="00ED36D8"/>
    <w:rsid w:val="00EE6BD7"/>
    <w:rsid w:val="00F05D5B"/>
    <w:rsid w:val="00F0689D"/>
    <w:rsid w:val="00F76154"/>
    <w:rsid w:val="00F92BDE"/>
    <w:rsid w:val="00FB01B5"/>
    <w:rsid w:val="00FB32F9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576"/>
    <w:pPr>
      <w:spacing w:after="0" w:line="24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line="293" w:lineRule="auto"/>
      <w:jc w:val="lef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line="293" w:lineRule="auto"/>
      <w:jc w:val="lef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line="293" w:lineRule="auto"/>
      <w:jc w:val="lef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4"/>
    </w:pPr>
    <w:rPr>
      <w:rFonts w:asciiTheme="majorHAnsi" w:eastAsiaTheme="majorEastAsia" w:hAnsiTheme="majorHAnsi" w:cstheme="majorBidi"/>
      <w:b/>
      <w:sz w:val="22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5"/>
    </w:pPr>
    <w:rPr>
      <w:rFonts w:asciiTheme="majorHAnsi" w:eastAsiaTheme="majorEastAsia" w:hAnsiTheme="majorHAnsi" w:cstheme="majorBidi"/>
      <w:i/>
      <w:sz w:val="22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line="293" w:lineRule="auto"/>
      <w:jc w:val="left"/>
      <w:outlineLvl w:val="6"/>
    </w:pPr>
    <w:rPr>
      <w:rFonts w:asciiTheme="majorHAnsi" w:eastAsiaTheme="majorEastAsia" w:hAnsiTheme="majorHAnsi" w:cstheme="majorBidi"/>
      <w:iCs/>
      <w:sz w:val="22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line="293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spacing w:after="160" w:line="293" w:lineRule="auto"/>
      <w:ind w:left="720"/>
      <w:contextualSpacing/>
      <w:jc w:val="left"/>
    </w:pPr>
    <w:rPr>
      <w:rFonts w:asciiTheme="minorHAnsi" w:hAnsiTheme="minorHAnsi"/>
      <w:sz w:val="22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 w:line="293" w:lineRule="auto"/>
      <w:ind w:left="357" w:right="357"/>
      <w:jc w:val="left"/>
    </w:pPr>
    <w:rPr>
      <w:rFonts w:asciiTheme="minorHAnsi" w:hAnsiTheme="minorHAnsi"/>
      <w:i/>
      <w:iCs/>
      <w:sz w:val="22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line="293" w:lineRule="auto"/>
      <w:contextualSpacing/>
      <w:jc w:val="left"/>
    </w:pPr>
    <w:rPr>
      <w:rFonts w:asciiTheme="minorHAnsi" w:hAnsiTheme="minorHAnsi"/>
      <w:sz w:val="22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line="293" w:lineRule="auto"/>
      <w:jc w:val="left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line="293" w:lineRule="auto"/>
      <w:jc w:val="left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b/>
      <w:sz w:val="22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line="293" w:lineRule="auto"/>
      <w:jc w:val="left"/>
    </w:pPr>
    <w:rPr>
      <w:rFonts w:asciiTheme="majorHAnsi" w:hAnsiTheme="majorHAnsi"/>
      <w:sz w:val="22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2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line="293" w:lineRule="auto"/>
      <w:jc w:val="left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  <w:spacing w:after="160" w:line="293" w:lineRule="auto"/>
      <w:jc w:val="left"/>
    </w:pPr>
    <w:rPr>
      <w:rFonts w:asciiTheme="minorHAnsi" w:eastAsiaTheme="minorEastAsia" w:hAnsiTheme="minorHAnsi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 w:line="293" w:lineRule="auto"/>
      <w:jc w:val="left"/>
    </w:pPr>
    <w:rPr>
      <w:rFonts w:asciiTheme="minorHAnsi" w:hAnsiTheme="minorHAnsi"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 w:line="293" w:lineRule="auto"/>
      <w:ind w:left="220"/>
      <w:jc w:val="left"/>
    </w:pPr>
    <w:rPr>
      <w:rFonts w:asciiTheme="minorHAnsi" w:hAnsiTheme="minorHAnsi"/>
      <w:sz w:val="22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 w:line="293" w:lineRule="auto"/>
      <w:ind w:left="440"/>
      <w:jc w:val="left"/>
    </w:pPr>
    <w:rPr>
      <w:rFonts w:asciiTheme="minorHAnsi" w:hAnsiTheme="minorHAnsi"/>
      <w:sz w:val="22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 w:line="293" w:lineRule="auto"/>
      <w:ind w:left="660"/>
      <w:jc w:val="left"/>
    </w:pPr>
    <w:rPr>
      <w:rFonts w:asciiTheme="minorHAnsi" w:hAnsiTheme="minorHAnsi"/>
      <w:sz w:val="22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 w:line="293" w:lineRule="auto"/>
      <w:ind w:left="880"/>
      <w:jc w:val="left"/>
    </w:pPr>
    <w:rPr>
      <w:rFonts w:asciiTheme="minorHAnsi" w:hAnsiTheme="minorHAnsi"/>
      <w:sz w:val="22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 w:line="293" w:lineRule="auto"/>
      <w:ind w:left="1100"/>
      <w:jc w:val="left"/>
    </w:pPr>
    <w:rPr>
      <w:rFonts w:asciiTheme="minorHAnsi" w:hAnsiTheme="minorHAnsi"/>
      <w:sz w:val="22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 w:line="293" w:lineRule="auto"/>
      <w:ind w:left="1320"/>
      <w:jc w:val="left"/>
    </w:pPr>
    <w:rPr>
      <w:rFonts w:asciiTheme="minorHAnsi" w:hAnsiTheme="minorHAnsi"/>
      <w:sz w:val="22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 w:line="293" w:lineRule="auto"/>
      <w:ind w:left="1540"/>
      <w:jc w:val="left"/>
    </w:pPr>
    <w:rPr>
      <w:rFonts w:asciiTheme="minorHAnsi" w:hAnsiTheme="minorHAnsi"/>
      <w:sz w:val="22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 w:line="293" w:lineRule="auto"/>
      <w:ind w:left="1760"/>
      <w:jc w:val="left"/>
    </w:pPr>
    <w:rPr>
      <w:rFonts w:asciiTheme="minorHAnsi" w:hAnsiTheme="minorHAnsi"/>
      <w:sz w:val="22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 w:after="160" w:line="293" w:lineRule="auto"/>
      <w:ind w:left="357" w:right="357"/>
      <w:jc w:val="left"/>
    </w:pPr>
    <w:rPr>
      <w:rFonts w:asciiTheme="minorHAnsi" w:hAnsiTheme="minorHAnsi"/>
      <w:i/>
      <w:iCs/>
      <w:color w:val="595959" w:themeColor="text1" w:themeTint="A6"/>
      <w:sz w:val="22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spacing w:after="160" w:line="293" w:lineRule="auto"/>
      <w:ind w:left="357" w:right="357"/>
      <w:jc w:val="left"/>
    </w:pPr>
    <w:rPr>
      <w:rFonts w:asciiTheme="minorHAnsi" w:eastAsiaTheme="minorEastAsia" w:hAnsiTheme="minorHAnsi"/>
      <w:i/>
      <w:iCs/>
      <w:sz w:val="22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spacing w:after="160" w:line="293" w:lineRule="auto"/>
      <w:jc w:val="left"/>
    </w:pPr>
    <w:rPr>
      <w:rFonts w:asciiTheme="minorHAnsi" w:hAnsiTheme="minorHAnsi"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spacing w:after="160" w:line="293" w:lineRule="auto"/>
      <w:ind w:left="357"/>
      <w:jc w:val="left"/>
    </w:pPr>
    <w:rPr>
      <w:rFonts w:asciiTheme="minorHAnsi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line="293" w:lineRule="auto"/>
      <w:jc w:val="left"/>
    </w:pPr>
    <w:rPr>
      <w:rFonts w:asciiTheme="minorHAnsi" w:hAnsiTheme="minorHAnsi"/>
      <w:sz w:val="22"/>
    </w:r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jc w:val="left"/>
    </w:pPr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  <w:jc w:val="left"/>
    </w:pPr>
    <w:rPr>
      <w:rFonts w:asciiTheme="minorHAnsi" w:hAnsiTheme="minorHAnsi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color w:val="auto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1284-F1B0-40DE-8753-6A02D013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MAS Hlinecko - Honza</cp:lastModifiedBy>
  <cp:revision>2</cp:revision>
  <dcterms:created xsi:type="dcterms:W3CDTF">2023-05-24T06:31:00Z</dcterms:created>
  <dcterms:modified xsi:type="dcterms:W3CDTF">2023-05-24T06:31:00Z</dcterms:modified>
</cp:coreProperties>
</file>